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DD3" w:rsidRDefault="00731C4A">
      <w:pPr>
        <w:tabs>
          <w:tab w:val="center" w:pos="4536"/>
          <w:tab w:val="right" w:pos="9637"/>
        </w:tabs>
        <w:spacing w:before="156" w:after="0" w:line="259" w:lineRule="auto"/>
        <w:rPr>
          <w:rFonts w:ascii="Arial" w:hAnsi="Arial" w:cs="Arial"/>
          <w:b/>
          <w:bCs/>
          <w:sz w:val="22"/>
          <w:szCs w:val="22"/>
          <w:lang w:val="en-US" w:eastAsia="zh-CN"/>
        </w:rPr>
      </w:pPr>
      <w:bookmarkStart w:id="0" w:name="_Toc193024528"/>
      <w:r>
        <w:rPr>
          <w:rFonts w:ascii="Arial" w:hAnsi="Arial" w:cs="Arial"/>
          <w:b/>
          <w:bCs/>
          <w:sz w:val="22"/>
          <w:szCs w:val="22"/>
        </w:rPr>
        <w:t>3GPP TSG RAN WG1 Ad-Hoc Meeting 1901</w:t>
      </w:r>
      <w:r>
        <w:rPr>
          <w:rFonts w:ascii="Arial" w:hAnsi="Arial" w:cs="Arial"/>
          <w:b/>
          <w:bCs/>
          <w:sz w:val="22"/>
          <w:szCs w:val="22"/>
        </w:rPr>
        <w:tab/>
      </w:r>
      <w:r>
        <w:rPr>
          <w:rFonts w:ascii="Arial" w:hAnsi="Arial" w:cs="Arial"/>
          <w:b/>
          <w:bCs/>
          <w:sz w:val="22"/>
          <w:szCs w:val="22"/>
        </w:rPr>
        <w:tab/>
        <w:t>R1-1900994</w:t>
      </w:r>
    </w:p>
    <w:p w:rsidR="00CB7DD3" w:rsidRDefault="00731C4A">
      <w:pPr>
        <w:tabs>
          <w:tab w:val="center" w:pos="4536"/>
          <w:tab w:val="right" w:pos="9072"/>
        </w:tabs>
        <w:spacing w:before="156"/>
        <w:rPr>
          <w:rFonts w:ascii="Arial" w:eastAsia="MS Mincho" w:hAnsi="Arial" w:cs="Arial"/>
          <w:b/>
          <w:bCs/>
          <w:sz w:val="22"/>
          <w:szCs w:val="22"/>
          <w:lang w:eastAsia="ja-JP"/>
        </w:rPr>
      </w:pPr>
      <w:r>
        <w:rPr>
          <w:rFonts w:ascii="Arial" w:eastAsia="MS Mincho" w:hAnsi="Arial" w:cs="Arial"/>
          <w:b/>
          <w:bCs/>
          <w:sz w:val="22"/>
          <w:szCs w:val="22"/>
          <w:lang w:eastAsia="ja-JP"/>
        </w:rPr>
        <w:t>Taipei, 21</w:t>
      </w:r>
      <w:r>
        <w:rPr>
          <w:rFonts w:ascii="Arial" w:eastAsia="MS Mincho" w:hAnsi="Arial" w:cs="Arial"/>
          <w:b/>
          <w:bCs/>
          <w:sz w:val="22"/>
          <w:szCs w:val="22"/>
          <w:vertAlign w:val="superscript"/>
          <w:lang w:eastAsia="ja-JP"/>
        </w:rPr>
        <w:t>st</w:t>
      </w:r>
      <w:r>
        <w:rPr>
          <w:rFonts w:ascii="Arial" w:eastAsia="MS Mincho" w:hAnsi="Arial" w:cs="Arial"/>
          <w:b/>
          <w:bCs/>
          <w:sz w:val="22"/>
          <w:szCs w:val="22"/>
          <w:lang w:eastAsia="ja-JP"/>
        </w:rPr>
        <w:t xml:space="preserve"> – 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January, 2019</w:t>
      </w:r>
    </w:p>
    <w:p w:rsidR="00CB7DD3" w:rsidRDefault="00731C4A">
      <w:pPr>
        <w:pStyle w:val="Heading4"/>
        <w:spacing w:before="156" w:after="120"/>
        <w:rPr>
          <w:rFonts w:ascii="Arial" w:eastAsiaTheme="minorEastAsia" w:hAnsi="Arial"/>
          <w:b/>
          <w:lang w:val="en-US" w:eastAsia="zh-CN"/>
        </w:rPr>
      </w:pPr>
      <w:r>
        <w:rPr>
          <w:rFonts w:ascii="Arial" w:hAnsi="Arial"/>
          <w:b/>
          <w:lang w:val="en-US" w:eastAsia="zh-CN"/>
        </w:rPr>
        <w:t xml:space="preserve">Title: </w:t>
      </w:r>
      <w:r>
        <w:rPr>
          <w:rFonts w:ascii="Arial" w:hAnsi="Arial"/>
          <w:b/>
          <w:lang w:val="en-US" w:eastAsia="zh-CN"/>
        </w:rPr>
        <w:tab/>
      </w:r>
      <w:bookmarkStart w:id="1" w:name="_Toc521704547"/>
      <w:r>
        <w:rPr>
          <w:rFonts w:ascii="Arial" w:hAnsi="Arial" w:hint="eastAsia"/>
          <w:b/>
          <w:lang w:val="en-US" w:eastAsia="zh-CN"/>
        </w:rPr>
        <w:tab/>
      </w:r>
      <w:r>
        <w:rPr>
          <w:rFonts w:ascii="Arial" w:hAnsi="Arial" w:hint="eastAsia"/>
          <w:b/>
          <w:lang w:val="en-US" w:eastAsia="zh-CN"/>
        </w:rPr>
        <w:tab/>
      </w:r>
      <w:r>
        <w:rPr>
          <w:rFonts w:ascii="Arial" w:hAnsi="Arial" w:hint="eastAsia"/>
          <w:b/>
          <w:lang w:val="en-US" w:eastAsia="zh-CN"/>
        </w:rPr>
        <w:tab/>
      </w:r>
      <w:r>
        <w:rPr>
          <w:rFonts w:ascii="Arial" w:hAnsi="Arial" w:hint="eastAsia"/>
          <w:b/>
          <w:lang w:val="en-US" w:eastAsia="zh-CN"/>
        </w:rPr>
        <w:tab/>
      </w:r>
      <w:r>
        <w:rPr>
          <w:rFonts w:ascii="Arial" w:hAnsi="Arial"/>
          <w:b/>
          <w:lang w:val="en-US" w:eastAsia="zh-CN"/>
        </w:rPr>
        <w:t>About Uu enhancements for advanced V2X use cases</w:t>
      </w:r>
      <w:bookmarkEnd w:id="1"/>
    </w:p>
    <w:p w:rsidR="00CB7DD3" w:rsidRDefault="00731C4A">
      <w:pPr>
        <w:tabs>
          <w:tab w:val="left" w:pos="1985"/>
        </w:tabs>
        <w:spacing w:before="156" w:after="120"/>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ZTE</w:t>
      </w:r>
      <w:r>
        <w:rPr>
          <w:rFonts w:ascii="Arial" w:hAnsi="Arial" w:hint="eastAsia"/>
          <w:b/>
          <w:sz w:val="24"/>
          <w:lang w:val="en-US" w:eastAsia="zh-CN"/>
        </w:rPr>
        <w:t>, Sanechips</w:t>
      </w:r>
    </w:p>
    <w:p w:rsidR="00CB7DD3" w:rsidRDefault="00731C4A">
      <w:pPr>
        <w:tabs>
          <w:tab w:val="left" w:pos="1985"/>
        </w:tabs>
        <w:spacing w:before="156" w:after="120"/>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7.2.4.2</w:t>
      </w:r>
    </w:p>
    <w:p w:rsidR="00CB7DD3" w:rsidRDefault="00731C4A">
      <w:pPr>
        <w:tabs>
          <w:tab w:val="left" w:pos="1985"/>
        </w:tabs>
        <w:spacing w:before="156" w:after="120"/>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hAnsi="Arial"/>
          <w:b/>
          <w:sz w:val="24"/>
          <w:lang w:val="en-US" w:eastAsia="zh-CN"/>
        </w:rPr>
        <w:t xml:space="preserve"> and decision</w:t>
      </w:r>
    </w:p>
    <w:p w:rsidR="00CB7DD3" w:rsidRDefault="00731C4A">
      <w:pPr>
        <w:pStyle w:val="Heading1"/>
        <w:spacing w:before="156"/>
        <w:ind w:left="0"/>
        <w:jc w:val="both"/>
        <w:rPr>
          <w:rFonts w:eastAsia="SimSun"/>
          <w:lang w:eastAsia="zh-CN"/>
        </w:rPr>
      </w:pPr>
      <w:r>
        <w:rPr>
          <w:rFonts w:eastAsia="SimSun" w:hint="eastAsia"/>
          <w:lang w:eastAsia="zh-CN"/>
        </w:rPr>
        <w:t>Introduction</w:t>
      </w:r>
    </w:p>
    <w:p w:rsidR="00CB7DD3" w:rsidRDefault="00731C4A">
      <w:pPr>
        <w:spacing w:beforeLines="0" w:after="0"/>
        <w:jc w:val="both"/>
        <w:rPr>
          <w:lang w:val="en-US" w:eastAsia="zh-CN"/>
        </w:rPr>
      </w:pPr>
      <w:r>
        <w:rPr>
          <w:rFonts w:hint="eastAsia"/>
          <w:lang w:val="en-US" w:eastAsia="zh-CN"/>
        </w:rPr>
        <w:t>In RAN</w:t>
      </w:r>
      <w:r>
        <w:rPr>
          <w:lang w:val="en-US" w:eastAsia="zh-CN"/>
        </w:rPr>
        <w:t xml:space="preserve">1 </w:t>
      </w:r>
      <w:r>
        <w:rPr>
          <w:rFonts w:hint="eastAsia"/>
          <w:lang w:val="en-US" w:eastAsia="zh-CN"/>
        </w:rPr>
        <w:t>#95, some agreements were achieved as follows[1]:</w:t>
      </w:r>
    </w:p>
    <w:p w:rsidR="00CB7DD3" w:rsidRDefault="00731C4A">
      <w:pPr>
        <w:spacing w:beforeLines="0" w:after="0" w:line="240" w:lineRule="auto"/>
        <w:ind w:left="1440" w:hanging="1440"/>
      </w:pPr>
      <w:r>
        <w:rPr>
          <w:i/>
          <w:iCs/>
        </w:rPr>
        <w:t>Agreements</w:t>
      </w:r>
      <w:r>
        <w:rPr>
          <w:i/>
          <w:iCs/>
          <w:lang w:val="en-US" w:eastAsia="zh-CN"/>
        </w:rPr>
        <w:t>1</w:t>
      </w:r>
      <w:r>
        <w:t>:</w:t>
      </w:r>
    </w:p>
    <w:p w:rsidR="00CB7DD3" w:rsidRDefault="00731C4A">
      <w:pPr>
        <w:pStyle w:val="ListParagraph"/>
        <w:numPr>
          <w:ilvl w:val="0"/>
          <w:numId w:val="11"/>
        </w:numPr>
        <w:spacing w:beforeLines="0" w:line="240" w:lineRule="auto"/>
        <w:jc w:val="both"/>
        <w:rPr>
          <w:rFonts w:ascii="Times New Roman" w:hAnsi="Times New Roman"/>
          <w:i/>
          <w:iCs/>
          <w:lang w:val="en-US" w:eastAsia="ja-JP"/>
        </w:rPr>
      </w:pPr>
      <w:r>
        <w:rPr>
          <w:rFonts w:ascii="Times New Roman" w:hAnsi="Times New Roman"/>
          <w:i/>
          <w:iCs/>
          <w:lang w:val="en-US" w:eastAsia="ja-JP"/>
        </w:rPr>
        <w:t xml:space="preserve">DCI is used to identify the type-2 UL configured grant to be activated or released. </w:t>
      </w:r>
    </w:p>
    <w:p w:rsidR="00CB7DD3" w:rsidRDefault="00731C4A">
      <w:pPr>
        <w:pStyle w:val="ListParagraph"/>
        <w:numPr>
          <w:ilvl w:val="1"/>
          <w:numId w:val="11"/>
        </w:numPr>
        <w:spacing w:beforeLines="0" w:line="240" w:lineRule="auto"/>
        <w:jc w:val="both"/>
        <w:rPr>
          <w:rFonts w:ascii="Times New Roman" w:hAnsi="Times New Roman"/>
          <w:i/>
          <w:iCs/>
          <w:lang w:val="en-US" w:eastAsia="ja-JP"/>
        </w:rPr>
      </w:pPr>
      <w:r>
        <w:rPr>
          <w:rFonts w:ascii="Times New Roman" w:hAnsi="Times New Roman"/>
          <w:i/>
          <w:iCs/>
          <w:lang w:val="en-US" w:eastAsia="ja-JP"/>
        </w:rPr>
        <w:t>FFS Single DCI for multiple type-2 UL configured grants.</w:t>
      </w:r>
    </w:p>
    <w:p w:rsidR="00CB7DD3" w:rsidRDefault="00731C4A">
      <w:pPr>
        <w:spacing w:beforeLines="0" w:after="0" w:line="240" w:lineRule="auto"/>
        <w:ind w:left="1440" w:hanging="1440"/>
        <w:rPr>
          <w:i/>
          <w:iCs/>
          <w:sz w:val="21"/>
        </w:rPr>
      </w:pPr>
      <w:r>
        <w:rPr>
          <w:i/>
          <w:iCs/>
          <w:sz w:val="21"/>
        </w:rPr>
        <w:t>Agreements</w:t>
      </w:r>
      <w:r>
        <w:rPr>
          <w:rFonts w:hint="eastAsia"/>
          <w:i/>
          <w:iCs/>
          <w:sz w:val="21"/>
          <w:lang w:val="en-US" w:eastAsia="zh-CN"/>
        </w:rPr>
        <w:t>2</w:t>
      </w:r>
      <w:r>
        <w:rPr>
          <w:i/>
          <w:iCs/>
          <w:sz w:val="21"/>
        </w:rPr>
        <w:t>:</w:t>
      </w:r>
    </w:p>
    <w:p w:rsidR="00CB7DD3" w:rsidRDefault="00731C4A">
      <w:pPr>
        <w:pStyle w:val="ListParagraph"/>
        <w:numPr>
          <w:ilvl w:val="0"/>
          <w:numId w:val="11"/>
        </w:numPr>
        <w:spacing w:beforeLines="0" w:line="240" w:lineRule="auto"/>
        <w:jc w:val="both"/>
        <w:rPr>
          <w:i/>
          <w:iCs/>
          <w:lang w:val="en-US"/>
        </w:rPr>
      </w:pPr>
      <w:r>
        <w:rPr>
          <w:rFonts w:ascii="Times New Roman" w:hAnsi="Times New Roman"/>
          <w:i/>
          <w:iCs/>
          <w:sz w:val="21"/>
          <w:lang w:val="en-US" w:eastAsia="ja-JP"/>
        </w:rPr>
        <w:t>From RAN1 perspective, NR UE reporting on Uu that include at least traffic periodicity, timing offset, and message size is beneficial at least for the purpose of managing multiple UL configured grants.</w:t>
      </w:r>
    </w:p>
    <w:p w:rsidR="00CB7DD3" w:rsidRDefault="00731C4A">
      <w:pPr>
        <w:spacing w:beforeLines="0" w:after="0" w:line="240" w:lineRule="auto"/>
        <w:ind w:left="1440" w:hanging="1440"/>
        <w:rPr>
          <w:i/>
          <w:iCs/>
          <w:sz w:val="21"/>
        </w:rPr>
      </w:pPr>
      <w:r>
        <w:rPr>
          <w:i/>
          <w:iCs/>
          <w:sz w:val="21"/>
        </w:rPr>
        <w:t>Agreements</w:t>
      </w:r>
      <w:r>
        <w:rPr>
          <w:rFonts w:hint="eastAsia"/>
          <w:i/>
          <w:iCs/>
          <w:sz w:val="21"/>
          <w:lang w:val="en-US" w:eastAsia="zh-CN"/>
        </w:rPr>
        <w:t>3</w:t>
      </w:r>
      <w:r>
        <w:rPr>
          <w:i/>
          <w:iCs/>
          <w:sz w:val="21"/>
        </w:rPr>
        <w:t>:</w:t>
      </w:r>
    </w:p>
    <w:p w:rsidR="00CB7DD3" w:rsidRDefault="00731C4A">
      <w:pPr>
        <w:pStyle w:val="ListParagraph"/>
        <w:numPr>
          <w:ilvl w:val="0"/>
          <w:numId w:val="11"/>
        </w:numPr>
        <w:spacing w:beforeLines="0" w:line="240" w:lineRule="auto"/>
        <w:jc w:val="both"/>
        <w:rPr>
          <w:rFonts w:ascii="Times New Roman" w:hAnsi="Times New Roman"/>
          <w:i/>
          <w:iCs/>
          <w:sz w:val="21"/>
          <w:lang w:val="en-US" w:eastAsia="ja-JP"/>
        </w:rPr>
      </w:pPr>
      <w:r>
        <w:rPr>
          <w:rFonts w:ascii="Times New Roman" w:hAnsi="Times New Roman"/>
          <w:i/>
          <w:iCs/>
          <w:sz w:val="21"/>
          <w:lang w:val="en-US" w:eastAsia="ja-JP"/>
        </w:rPr>
        <w:t xml:space="preserve">NR supports UE reporting over Uu of sidelink traffic-related information. </w:t>
      </w:r>
    </w:p>
    <w:p w:rsidR="00CB7DD3" w:rsidRDefault="00731C4A">
      <w:pPr>
        <w:pStyle w:val="ListParagraph"/>
        <w:numPr>
          <w:ilvl w:val="1"/>
          <w:numId w:val="11"/>
        </w:numPr>
        <w:spacing w:beforeLines="0" w:line="240" w:lineRule="auto"/>
        <w:jc w:val="both"/>
        <w:rPr>
          <w:rFonts w:ascii="Times New Roman" w:hAnsi="Times New Roman"/>
          <w:i/>
          <w:iCs/>
          <w:sz w:val="21"/>
          <w:lang w:eastAsia="ja-JP"/>
        </w:rPr>
      </w:pPr>
      <w:r>
        <w:rPr>
          <w:rFonts w:ascii="Times New Roman" w:hAnsi="Times New Roman"/>
          <w:i/>
          <w:iCs/>
          <w:sz w:val="21"/>
          <w:lang w:val="en-US" w:eastAsia="ja-JP"/>
        </w:rPr>
        <w:t>FFS</w:t>
      </w:r>
      <w:r>
        <w:rPr>
          <w:rFonts w:ascii="Times New Roman" w:hAnsi="Times New Roman"/>
          <w:i/>
          <w:iCs/>
          <w:sz w:val="21"/>
          <w:lang w:eastAsia="ja-JP"/>
        </w:rPr>
        <w:t xml:space="preserve"> contents.</w:t>
      </w:r>
    </w:p>
    <w:p w:rsidR="00CB7DD3" w:rsidRDefault="00731C4A">
      <w:pPr>
        <w:spacing w:before="156"/>
        <w:jc w:val="both"/>
        <w:rPr>
          <w:lang w:val="en-US" w:eastAsia="zh-CN"/>
        </w:rPr>
      </w:pPr>
      <w:r>
        <w:rPr>
          <w:rFonts w:hint="eastAsia"/>
          <w:lang w:val="en-US" w:eastAsia="zh-CN"/>
        </w:rPr>
        <w:t xml:space="preserve">In this contribution, we provide our </w:t>
      </w:r>
      <w:r>
        <w:rPr>
          <w:lang w:val="en-US" w:eastAsia="zh-CN"/>
        </w:rPr>
        <w:t>view</w:t>
      </w:r>
      <w:r w:rsidR="00430C15">
        <w:rPr>
          <w:lang w:val="en-US" w:eastAsia="zh-CN"/>
        </w:rPr>
        <w:t>s</w:t>
      </w:r>
      <w:r>
        <w:rPr>
          <w:rFonts w:hint="eastAsia"/>
          <w:lang w:val="en-US" w:eastAsia="zh-CN"/>
        </w:rPr>
        <w:t xml:space="preserve"> on NR Uu enhancement for advanced V2X use cases.</w:t>
      </w:r>
    </w:p>
    <w:p w:rsidR="00CB7DD3" w:rsidRDefault="00731C4A">
      <w:pPr>
        <w:pStyle w:val="Heading1"/>
        <w:spacing w:before="156"/>
        <w:ind w:left="0"/>
        <w:rPr>
          <w:lang w:val="en-US" w:eastAsia="zh-CN"/>
        </w:rPr>
      </w:pPr>
      <w:r>
        <w:rPr>
          <w:rFonts w:hint="eastAsia"/>
          <w:lang w:val="en-US" w:eastAsia="zh-CN"/>
        </w:rPr>
        <w:t>Discussion</w:t>
      </w:r>
    </w:p>
    <w:p w:rsidR="00CB7DD3" w:rsidRDefault="00731C4A">
      <w:pPr>
        <w:spacing w:before="156"/>
        <w:jc w:val="both"/>
        <w:rPr>
          <w:lang w:val="en-US" w:eastAsia="zh-CN"/>
        </w:rPr>
      </w:pPr>
      <w:r>
        <w:rPr>
          <w:rFonts w:hint="eastAsia"/>
          <w:lang w:val="en-US" w:eastAsia="zh-CN"/>
        </w:rPr>
        <w:t>It has been agreed that DCI is used to identify the type-2 UL configured grant to be activated or released. For multiple type-2 UL configured grants, there are two solutions. One is to use separated DCI for each grant. However, it will introduce more overhead and latency. The other solution is to use a new single DCI for multiple type-2 UL configured grants, i.e.</w:t>
      </w:r>
      <w:r w:rsidR="00375D03">
        <w:rPr>
          <w:lang w:val="en-US" w:eastAsia="zh-CN"/>
        </w:rPr>
        <w:t>,</w:t>
      </w:r>
      <w:r>
        <w:rPr>
          <w:rFonts w:hint="eastAsia"/>
          <w:lang w:val="en-US" w:eastAsia="zh-CN"/>
        </w:rPr>
        <w:t xml:space="preserve"> multiple type-2 UL configured grants is indicated by one DCI. In this case, s</w:t>
      </w:r>
      <w:r w:rsidR="00375D03">
        <w:rPr>
          <w:rFonts w:hint="eastAsia"/>
          <w:lang w:val="en-US" w:eastAsia="zh-CN"/>
        </w:rPr>
        <w:t>ome parameters such as MCS, BWP and</w:t>
      </w:r>
      <w:r>
        <w:rPr>
          <w:rFonts w:hint="eastAsia"/>
          <w:lang w:val="en-US" w:eastAsia="zh-CN"/>
        </w:rPr>
        <w:t xml:space="preserve"> carrier indicator can be shared among those multiple type-2 UL grants. Then overhead for DCI transmission can be saved. And the transmission capacity can be further increased. Therefore, we propose to support single DCI to carry multiple type-2 UL configured grants. </w:t>
      </w:r>
    </w:p>
    <w:p w:rsidR="00CB7DD3" w:rsidRDefault="00731C4A">
      <w:pPr>
        <w:spacing w:before="156"/>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Single DCI for multiple type-2 UL configured grants should be supported.</w:t>
      </w:r>
    </w:p>
    <w:p w:rsidR="00CB7DD3" w:rsidRDefault="00731C4A">
      <w:pPr>
        <w:spacing w:before="156"/>
        <w:jc w:val="both"/>
        <w:rPr>
          <w:lang w:val="en-US" w:eastAsia="zh-CN"/>
        </w:rPr>
      </w:pPr>
      <w:r>
        <w:rPr>
          <w:rFonts w:hint="eastAsia"/>
          <w:lang w:val="en-US" w:eastAsia="zh-CN"/>
        </w:rPr>
        <w:t>As described in agreements#3 of section 1 f</w:t>
      </w:r>
      <w:r>
        <w:t>or NR sidelink mode 1</w:t>
      </w:r>
      <w:r>
        <w:rPr>
          <w:rFonts w:hint="eastAsia"/>
          <w:lang w:val="en-US" w:eastAsia="zh-CN"/>
        </w:rPr>
        <w:t xml:space="preserve"> communication</w:t>
      </w:r>
      <w:r>
        <w:t xml:space="preserve">, </w:t>
      </w:r>
      <w:r>
        <w:rPr>
          <w:rFonts w:hint="eastAsia"/>
          <w:lang w:val="en-US" w:eastAsia="zh-CN"/>
        </w:rPr>
        <w:t xml:space="preserve">to assist gNB to schedule mode 1 UEs, the </w:t>
      </w:r>
      <w:r>
        <w:t xml:space="preserve">UE </w:t>
      </w:r>
      <w:r>
        <w:rPr>
          <w:rFonts w:hint="eastAsia"/>
          <w:lang w:val="en-US" w:eastAsia="zh-CN"/>
        </w:rPr>
        <w:t>can report the traffic information to gNB</w:t>
      </w:r>
      <w:r>
        <w:t xml:space="preserve">. </w:t>
      </w:r>
      <w:r w:rsidR="00430C15">
        <w:rPr>
          <w:lang w:val="en-US" w:eastAsia="zh-CN"/>
        </w:rPr>
        <w:t>T</w:t>
      </w:r>
      <w:r>
        <w:rPr>
          <w:rFonts w:hint="eastAsia"/>
          <w:lang w:val="en-US" w:eastAsia="zh-CN"/>
        </w:rPr>
        <w:t xml:space="preserve">he </w:t>
      </w:r>
      <w:r w:rsidR="00430C15">
        <w:rPr>
          <w:lang w:val="en-US" w:eastAsia="zh-CN"/>
        </w:rPr>
        <w:t>reported information can include</w:t>
      </w:r>
      <w:r>
        <w:rPr>
          <w:rFonts w:hint="eastAsia"/>
          <w:lang w:val="en-US" w:eastAsia="zh-CN"/>
        </w:rPr>
        <w:t xml:space="preserve"> traffic</w:t>
      </w:r>
      <w:r>
        <w:rPr>
          <w:lang w:eastAsia="ja-JP"/>
        </w:rPr>
        <w:t xml:space="preserve"> periodicity, timing offset,</w:t>
      </w:r>
      <w:r w:rsidR="00430C15">
        <w:rPr>
          <w:lang w:eastAsia="ja-JP"/>
        </w:rPr>
        <w:t xml:space="preserve"> </w:t>
      </w:r>
      <w:r>
        <w:rPr>
          <w:rFonts w:hint="eastAsia"/>
          <w:lang w:val="en-US" w:eastAsia="zh-CN"/>
        </w:rPr>
        <w:t>message size and priority of the sidelink traffic. This is beneficial for the determination of resource allocation at gNB side.</w:t>
      </w:r>
    </w:p>
    <w:p w:rsidR="00CB7DD3" w:rsidRDefault="00731C4A">
      <w:pPr>
        <w:spacing w:before="156"/>
        <w:jc w:val="both"/>
        <w:rPr>
          <w:lang w:val="en-US" w:eastAsia="zh-CN"/>
        </w:rPr>
      </w:pPr>
      <w:r>
        <w:rPr>
          <w:rFonts w:hint="eastAsia"/>
          <w:lang w:val="en-US" w:eastAsia="zh-CN"/>
        </w:rPr>
        <w:lastRenderedPageBreak/>
        <w:t xml:space="preserve">Specifically for periodic traffic, with </w:t>
      </w:r>
      <w:r w:rsidR="00430C15">
        <w:rPr>
          <w:lang w:val="en-US" w:eastAsia="zh-CN"/>
        </w:rPr>
        <w:t>the</w:t>
      </w:r>
      <w:r>
        <w:rPr>
          <w:rFonts w:hint="eastAsia"/>
          <w:lang w:val="en-US" w:eastAsia="zh-CN"/>
        </w:rPr>
        <w:t xml:space="preserve"> traffic periodicity</w:t>
      </w:r>
      <w:r w:rsidR="00430C15">
        <w:rPr>
          <w:lang w:val="en-US" w:eastAsia="zh-CN"/>
        </w:rPr>
        <w:t xml:space="preserve"> being reported</w:t>
      </w:r>
      <w:r>
        <w:rPr>
          <w:rFonts w:hint="eastAsia"/>
          <w:lang w:val="en-US" w:eastAsia="zh-CN"/>
        </w:rPr>
        <w:t xml:space="preserve">, gNB </w:t>
      </w:r>
      <w:r w:rsidR="00ED5CA4">
        <w:rPr>
          <w:lang w:val="en-US" w:eastAsia="zh-CN"/>
        </w:rPr>
        <w:t>is helped in</w:t>
      </w:r>
      <w:r w:rsidR="00ED5CA4">
        <w:rPr>
          <w:rFonts w:hint="eastAsia"/>
          <w:lang w:val="en-US" w:eastAsia="zh-CN"/>
        </w:rPr>
        <w:t xml:space="preserve"> configur</w:t>
      </w:r>
      <w:r w:rsidR="00ED5CA4">
        <w:rPr>
          <w:lang w:val="en-US" w:eastAsia="zh-CN"/>
        </w:rPr>
        <w:t>ing</w:t>
      </w:r>
      <w:r>
        <w:rPr>
          <w:rFonts w:hint="eastAsia"/>
          <w:lang w:val="en-US" w:eastAsia="zh-CN"/>
        </w:rPr>
        <w:t xml:space="preserve"> proper resource period in time domain f</w:t>
      </w:r>
      <w:r w:rsidR="00375D03">
        <w:rPr>
          <w:rFonts w:hint="eastAsia"/>
          <w:lang w:val="en-US" w:eastAsia="zh-CN"/>
        </w:rPr>
        <w:t>or SPS transmission</w:t>
      </w:r>
      <w:r>
        <w:rPr>
          <w:rFonts w:hint="eastAsia"/>
          <w:lang w:val="en-US" w:eastAsia="zh-CN"/>
        </w:rPr>
        <w:t>.</w:t>
      </w:r>
      <w:r w:rsidR="00375D03">
        <w:rPr>
          <w:lang w:val="en-US" w:eastAsia="zh-CN"/>
        </w:rPr>
        <w:t xml:space="preserve"> Furthermore</w:t>
      </w:r>
      <w:r>
        <w:rPr>
          <w:rFonts w:hint="eastAsia"/>
          <w:lang w:val="en-US" w:eastAsia="zh-CN"/>
        </w:rPr>
        <w:t>, gNB can more accurately configure the starting location of SPS resources if timing offset is reported to gNB</w:t>
      </w:r>
      <w:r w:rsidR="00ED5CA4">
        <w:rPr>
          <w:lang w:val="en-US" w:eastAsia="zh-CN"/>
        </w:rPr>
        <w:t xml:space="preserve"> as well</w:t>
      </w:r>
      <w:r>
        <w:rPr>
          <w:rFonts w:hint="eastAsia"/>
          <w:lang w:val="en-US" w:eastAsia="zh-CN"/>
        </w:rPr>
        <w:t>.</w:t>
      </w:r>
    </w:p>
    <w:p w:rsidR="00CB7DD3" w:rsidRDefault="00731C4A">
      <w:pPr>
        <w:spacing w:before="156"/>
        <w:jc w:val="both"/>
        <w:rPr>
          <w:lang w:val="en-US" w:eastAsia="zh-CN"/>
        </w:rPr>
      </w:pPr>
      <w:r>
        <w:rPr>
          <w:rFonts w:hint="eastAsia"/>
          <w:lang w:val="en-US" w:eastAsia="zh-CN"/>
        </w:rPr>
        <w:t>Besides, with the information of message size, it can be used to decide how many resources should be allocated to UE. Low latency and high reliability are also the requirements of many V2X use cases, these two parameters are also need</w:t>
      </w:r>
      <w:r w:rsidR="00ED5CA4">
        <w:rPr>
          <w:lang w:val="en-US" w:eastAsia="zh-CN"/>
        </w:rPr>
        <w:t>ed</w:t>
      </w:r>
      <w:r>
        <w:rPr>
          <w:rFonts w:hint="eastAsia"/>
          <w:lang w:val="en-US" w:eastAsia="zh-CN"/>
        </w:rPr>
        <w:t xml:space="preserve"> to be reported to gNB, then UEs can be scheduled with small scheduling delay</w:t>
      </w:r>
      <w:r w:rsidR="00375D03">
        <w:rPr>
          <w:lang w:val="en-US" w:eastAsia="zh-CN"/>
        </w:rPr>
        <w:t>.</w:t>
      </w:r>
      <w:r w:rsidR="00430C15">
        <w:rPr>
          <w:lang w:val="en-US" w:eastAsia="zh-CN"/>
        </w:rPr>
        <w:t xml:space="preserve"> </w:t>
      </w:r>
      <w:r w:rsidR="00ED5CA4">
        <w:rPr>
          <w:lang w:val="en-US" w:eastAsia="zh-CN"/>
        </w:rPr>
        <w:t>T</w:t>
      </w:r>
      <w:r>
        <w:rPr>
          <w:rFonts w:hint="eastAsia"/>
          <w:lang w:val="en-US" w:eastAsia="zh-CN"/>
        </w:rPr>
        <w:t xml:space="preserve">he priority </w:t>
      </w:r>
      <w:r w:rsidR="00ED5CA4">
        <w:rPr>
          <w:lang w:val="en-US" w:eastAsia="zh-CN"/>
        </w:rPr>
        <w:t xml:space="preserve">reporting </w:t>
      </w:r>
      <w:r>
        <w:rPr>
          <w:rFonts w:hint="eastAsia"/>
          <w:lang w:val="en-US" w:eastAsia="zh-CN"/>
        </w:rPr>
        <w:t xml:space="preserve">can make gNB </w:t>
      </w:r>
      <w:r w:rsidR="00ED5CA4">
        <w:rPr>
          <w:lang w:val="en-US" w:eastAsia="zh-CN"/>
        </w:rPr>
        <w:t xml:space="preserve">to </w:t>
      </w:r>
      <w:r>
        <w:rPr>
          <w:rFonts w:hint="eastAsia"/>
          <w:lang w:val="en-US" w:eastAsia="zh-CN"/>
        </w:rPr>
        <w:t xml:space="preserve">schedule the resources to sidelink UEs in priority order, and this is important when there are not enough resources for all the sidelink UEs at the same time. </w:t>
      </w:r>
    </w:p>
    <w:p w:rsidR="00CB7DD3" w:rsidRDefault="00731C4A">
      <w:pPr>
        <w:spacing w:before="156"/>
        <w:rPr>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NR supports UE </w:t>
      </w:r>
      <w:r w:rsidR="00375D03">
        <w:rPr>
          <w:b/>
          <w:bCs/>
          <w:i/>
          <w:iCs/>
          <w:lang w:val="en-US" w:eastAsia="zh-CN"/>
        </w:rPr>
        <w:t xml:space="preserve">to </w:t>
      </w:r>
      <w:r w:rsidR="00375D03">
        <w:rPr>
          <w:rFonts w:hint="eastAsia"/>
          <w:b/>
          <w:bCs/>
          <w:i/>
          <w:iCs/>
          <w:lang w:val="en-US" w:eastAsia="zh-CN"/>
        </w:rPr>
        <w:t>report</w:t>
      </w:r>
      <w:r>
        <w:rPr>
          <w:rFonts w:hint="eastAsia"/>
          <w:b/>
          <w:bCs/>
          <w:i/>
          <w:iCs/>
          <w:lang w:val="en-US" w:eastAsia="zh-CN"/>
        </w:rPr>
        <w:t xml:space="preserve"> </w:t>
      </w:r>
      <w:r w:rsidR="00430C15">
        <w:rPr>
          <w:b/>
          <w:bCs/>
          <w:i/>
          <w:iCs/>
          <w:lang w:val="en-US" w:eastAsia="zh-CN"/>
        </w:rPr>
        <w:t xml:space="preserve">over Uu the </w:t>
      </w:r>
      <w:r>
        <w:rPr>
          <w:rFonts w:hint="eastAsia"/>
          <w:b/>
          <w:bCs/>
          <w:i/>
          <w:iCs/>
          <w:lang w:val="en-US" w:eastAsia="zh-CN"/>
        </w:rPr>
        <w:t>sidelink traffic information</w:t>
      </w:r>
      <w:r w:rsidR="00430C15">
        <w:rPr>
          <w:b/>
          <w:bCs/>
          <w:i/>
          <w:iCs/>
          <w:lang w:val="en-US" w:eastAsia="zh-CN"/>
        </w:rPr>
        <w:t>,</w:t>
      </w:r>
      <w:r>
        <w:rPr>
          <w:rFonts w:hint="eastAsia"/>
          <w:b/>
          <w:bCs/>
          <w:i/>
          <w:iCs/>
          <w:lang w:val="en-US" w:eastAsia="zh-CN"/>
        </w:rPr>
        <w:t xml:space="preserve"> at least including traffic</w:t>
      </w:r>
      <w:r>
        <w:rPr>
          <w:b/>
          <w:bCs/>
          <w:i/>
          <w:iCs/>
          <w:lang w:val="en-US" w:eastAsia="ja-JP"/>
        </w:rPr>
        <w:t xml:space="preserve"> periodicity, timing offset, </w:t>
      </w:r>
      <w:r w:rsidR="00375D03">
        <w:rPr>
          <w:rFonts w:hint="eastAsia"/>
          <w:b/>
          <w:bCs/>
          <w:i/>
          <w:iCs/>
          <w:lang w:val="en-US" w:eastAsia="zh-CN"/>
        </w:rPr>
        <w:t>message size</w:t>
      </w:r>
      <w:r>
        <w:rPr>
          <w:rFonts w:hint="eastAsia"/>
          <w:b/>
          <w:bCs/>
          <w:i/>
          <w:iCs/>
          <w:lang w:val="en-US" w:eastAsia="zh-CN"/>
        </w:rPr>
        <w:t xml:space="preserve">, latency, reliability and </w:t>
      </w:r>
      <w:r w:rsidR="00430C15">
        <w:rPr>
          <w:b/>
          <w:bCs/>
          <w:i/>
          <w:iCs/>
          <w:lang w:val="en-US" w:eastAsia="zh-CN"/>
        </w:rPr>
        <w:t xml:space="preserve">traffic </w:t>
      </w:r>
      <w:r>
        <w:rPr>
          <w:rFonts w:hint="eastAsia"/>
          <w:b/>
          <w:bCs/>
          <w:i/>
          <w:iCs/>
          <w:lang w:val="en-US" w:eastAsia="zh-CN"/>
        </w:rPr>
        <w:t>priority.</w:t>
      </w:r>
    </w:p>
    <w:p w:rsidR="00CB7DD3" w:rsidRDefault="00731C4A">
      <w:pPr>
        <w:spacing w:before="156"/>
        <w:rPr>
          <w:lang w:val="en-US" w:eastAsia="zh-CN"/>
        </w:rPr>
      </w:pPr>
      <w:r>
        <w:rPr>
          <w:rFonts w:hint="eastAsia"/>
          <w:lang w:val="en-US" w:eastAsia="zh-CN"/>
        </w:rPr>
        <w:t>R</w:t>
      </w:r>
      <w:r>
        <w:t>eferring to V2X communication over Uu,</w:t>
      </w:r>
      <w:r>
        <w:rPr>
          <w:rFonts w:hint="eastAsia"/>
          <w:lang w:val="en-US" w:eastAsia="zh-CN"/>
        </w:rPr>
        <w:t xml:space="preserve"> t</w:t>
      </w:r>
      <w:r>
        <w:t xml:space="preserve">he requirements </w:t>
      </w:r>
      <w:r>
        <w:rPr>
          <w:rFonts w:hint="eastAsia"/>
          <w:lang w:val="en-US" w:eastAsia="zh-CN"/>
        </w:rPr>
        <w:t xml:space="preserve">of advanced V2X use cases </w:t>
      </w:r>
      <w:r>
        <w:t xml:space="preserve">are </w:t>
      </w:r>
      <w:r>
        <w:rPr>
          <w:rFonts w:hint="eastAsia"/>
          <w:lang w:val="en-US" w:eastAsia="zh-CN"/>
        </w:rPr>
        <w:t xml:space="preserve">also </w:t>
      </w:r>
      <w:r>
        <w:t>covered by the 5G QoS characteristics associated with 5QI</w:t>
      </w:r>
      <w:r>
        <w:rPr>
          <w:rFonts w:hint="eastAsia"/>
          <w:lang w:val="en-US" w:eastAsia="zh-CN"/>
        </w:rPr>
        <w:t>[2],</w:t>
      </w:r>
      <w:r>
        <w:t xml:space="preserve"> new QoS characteristics on top of </w:t>
      </w:r>
      <w:r w:rsidR="00ED5CA4">
        <w:t>what are</w:t>
      </w:r>
      <w:r>
        <w:t xml:space="preserve"> already defined in TS 23.501 are </w:t>
      </w:r>
      <w:r>
        <w:rPr>
          <w:rFonts w:hint="eastAsia"/>
          <w:lang w:val="en-US" w:eastAsia="zh-CN"/>
        </w:rPr>
        <w:t>un</w:t>
      </w:r>
      <w:r>
        <w:t>necessary.</w:t>
      </w:r>
      <w:r>
        <w:rPr>
          <w:rFonts w:hint="eastAsia"/>
          <w:lang w:val="en-US" w:eastAsia="zh-CN"/>
        </w:rPr>
        <w:t xml:space="preserve"> Although new QoS</w:t>
      </w:r>
      <w:r w:rsidR="00375D03">
        <w:rPr>
          <w:rFonts w:hint="eastAsia"/>
          <w:lang w:val="en-US" w:eastAsia="zh-CN"/>
        </w:rPr>
        <w:t xml:space="preserve"> characteristics ar</w:t>
      </w:r>
      <w:r w:rsidR="00ED5CA4">
        <w:rPr>
          <w:rFonts w:hint="eastAsia"/>
          <w:lang w:val="en-US" w:eastAsia="zh-CN"/>
        </w:rPr>
        <w:t xml:space="preserve">e not needed, the existing 5QI </w:t>
      </w:r>
      <w:r w:rsidR="00ED5CA4">
        <w:rPr>
          <w:lang w:val="en-US" w:eastAsia="zh-CN"/>
        </w:rPr>
        <w:t>v</w:t>
      </w:r>
      <w:r w:rsidR="00375D03">
        <w:rPr>
          <w:rFonts w:hint="eastAsia"/>
          <w:lang w:val="en-US" w:eastAsia="zh-CN"/>
        </w:rPr>
        <w:t>alues can</w:t>
      </w:r>
      <w:r>
        <w:rPr>
          <w:rFonts w:hint="eastAsia"/>
          <w:lang w:val="en-US" w:eastAsia="zh-CN"/>
        </w:rPr>
        <w:t>not perfectly meet the requirements of advanced use cases over Uu. T</w:t>
      </w:r>
      <w:r>
        <w:t xml:space="preserve">o match all </w:t>
      </w:r>
      <w:r>
        <w:rPr>
          <w:rFonts w:hint="eastAsia"/>
          <w:lang w:val="en-US" w:eastAsia="zh-CN"/>
        </w:rPr>
        <w:t>advanced V2X use case s</w:t>
      </w:r>
      <w:r>
        <w:t>ervices based on their QoS requirements</w:t>
      </w:r>
      <w:r>
        <w:rPr>
          <w:rFonts w:hint="eastAsia"/>
          <w:lang w:val="en-US" w:eastAsia="zh-CN"/>
        </w:rPr>
        <w:t xml:space="preserve">, some new </w:t>
      </w:r>
      <w:r w:rsidR="00ED5CA4">
        <w:t>5QI v</w:t>
      </w:r>
      <w:r>
        <w:t>alues</w:t>
      </w:r>
      <w:r>
        <w:rPr>
          <w:rFonts w:hint="eastAsia"/>
          <w:lang w:val="en-US" w:eastAsia="zh-CN"/>
        </w:rPr>
        <w:t xml:space="preserve"> would be defined.</w:t>
      </w:r>
    </w:p>
    <w:p w:rsidR="00CB7DD3" w:rsidRDefault="00731C4A">
      <w:pPr>
        <w:pStyle w:val="FP"/>
        <w:spacing w:before="156"/>
        <w:rPr>
          <w:b/>
          <w:bCs/>
          <w:i/>
          <w:iCs/>
          <w:lang w:val="en-US" w:eastAsia="zh-CN"/>
        </w:rPr>
      </w:pPr>
      <w:r>
        <w:rPr>
          <w:rFonts w:hint="eastAsia"/>
          <w:b/>
          <w:bCs/>
          <w:i/>
          <w:iCs/>
          <w:lang w:val="en-US" w:eastAsia="zh-CN"/>
        </w:rPr>
        <w:t>Observation 1: For Uu, t</w:t>
      </w:r>
      <w:r>
        <w:rPr>
          <w:b/>
          <w:bCs/>
          <w:i/>
          <w:iCs/>
        </w:rPr>
        <w:t xml:space="preserve">he requirements </w:t>
      </w:r>
      <w:r>
        <w:rPr>
          <w:rFonts w:hint="eastAsia"/>
          <w:b/>
          <w:bCs/>
          <w:i/>
          <w:iCs/>
          <w:lang w:val="en-US" w:eastAsia="zh-CN"/>
        </w:rPr>
        <w:t xml:space="preserve">of advanced V2X use cases </w:t>
      </w:r>
      <w:r>
        <w:rPr>
          <w:b/>
          <w:bCs/>
          <w:i/>
          <w:iCs/>
        </w:rPr>
        <w:t>are covered by the 5G QoS characteristics associated with 5QI</w:t>
      </w:r>
      <w:r>
        <w:rPr>
          <w:rFonts w:hint="eastAsia"/>
          <w:b/>
          <w:bCs/>
          <w:i/>
          <w:iCs/>
          <w:lang w:val="en-US" w:eastAsia="zh-CN"/>
        </w:rPr>
        <w:t xml:space="preserve">, and some new </w:t>
      </w:r>
      <w:r>
        <w:rPr>
          <w:b/>
          <w:bCs/>
          <w:i/>
          <w:iCs/>
        </w:rPr>
        <w:t xml:space="preserve">5QI </w:t>
      </w:r>
      <w:r w:rsidR="00ED5CA4">
        <w:rPr>
          <w:b/>
          <w:bCs/>
          <w:i/>
          <w:iCs/>
        </w:rPr>
        <w:t>v</w:t>
      </w:r>
      <w:r>
        <w:rPr>
          <w:b/>
          <w:bCs/>
          <w:i/>
          <w:iCs/>
        </w:rPr>
        <w:t>alues</w:t>
      </w:r>
      <w:r w:rsidR="00ED5CA4">
        <w:rPr>
          <w:rFonts w:hint="eastAsia"/>
          <w:b/>
          <w:bCs/>
          <w:i/>
          <w:iCs/>
          <w:lang w:val="en-US" w:eastAsia="zh-CN"/>
        </w:rPr>
        <w:t xml:space="preserve"> </w:t>
      </w:r>
      <w:r w:rsidR="00ED5CA4">
        <w:rPr>
          <w:b/>
          <w:bCs/>
          <w:i/>
          <w:iCs/>
          <w:lang w:val="en-US" w:eastAsia="zh-CN"/>
        </w:rPr>
        <w:t>c</w:t>
      </w:r>
      <w:r>
        <w:rPr>
          <w:rFonts w:hint="eastAsia"/>
          <w:b/>
          <w:bCs/>
          <w:i/>
          <w:iCs/>
          <w:lang w:val="en-US" w:eastAsia="zh-CN"/>
        </w:rPr>
        <w:t>ould be defined by SA2.</w:t>
      </w:r>
    </w:p>
    <w:p w:rsidR="00CB7DD3" w:rsidRDefault="00731C4A">
      <w:pPr>
        <w:spacing w:before="156"/>
        <w:jc w:val="both"/>
        <w:rPr>
          <w:lang w:val="en-US" w:eastAsia="zh-CN"/>
        </w:rPr>
      </w:pPr>
      <w:r>
        <w:rPr>
          <w:lang w:val="en-US" w:eastAsia="zh-CN"/>
        </w:rPr>
        <w:t>For some of V2X applications, groupcast</w:t>
      </w:r>
      <w:r>
        <w:rPr>
          <w:rFonts w:hint="eastAsia"/>
          <w:lang w:val="en-US" w:eastAsia="zh-CN"/>
        </w:rPr>
        <w:t xml:space="preserve"> and broadcast</w:t>
      </w:r>
      <w:r w:rsidR="00ED5CA4">
        <w:rPr>
          <w:lang w:val="en-US" w:eastAsia="zh-CN"/>
        </w:rPr>
        <w:t xml:space="preserve"> </w:t>
      </w:r>
      <w:r>
        <w:rPr>
          <w:rFonts w:hint="eastAsia"/>
          <w:lang w:val="en-US" w:eastAsia="zh-CN"/>
        </w:rPr>
        <w:t>are</w:t>
      </w:r>
      <w:r>
        <w:rPr>
          <w:lang w:val="en-US" w:eastAsia="zh-CN"/>
        </w:rPr>
        <w:t xml:space="preserve"> generally considered </w:t>
      </w:r>
      <w:r>
        <w:rPr>
          <w:rFonts w:hint="eastAsia"/>
          <w:lang w:val="en-US" w:eastAsia="zh-CN"/>
        </w:rPr>
        <w:t xml:space="preserve">because of </w:t>
      </w:r>
      <w:r w:rsidR="00ED5CA4">
        <w:rPr>
          <w:lang w:val="en-US" w:eastAsia="zh-CN"/>
        </w:rPr>
        <w:t>higher</w:t>
      </w:r>
      <w:r>
        <w:rPr>
          <w:lang w:val="en-US" w:eastAsia="zh-CN"/>
        </w:rPr>
        <w:t xml:space="preserve"> efficien</w:t>
      </w:r>
      <w:r>
        <w:rPr>
          <w:rFonts w:hint="eastAsia"/>
          <w:lang w:val="en-US" w:eastAsia="zh-CN"/>
        </w:rPr>
        <w:t>cy</w:t>
      </w:r>
      <w:r>
        <w:rPr>
          <w:lang w:val="en-US" w:eastAsia="zh-CN"/>
        </w:rPr>
        <w:t xml:space="preserve"> than unicast</w:t>
      </w:r>
      <w:r>
        <w:rPr>
          <w:rFonts w:hint="eastAsia"/>
          <w:lang w:val="en-US" w:eastAsia="zh-CN"/>
        </w:rPr>
        <w:t xml:space="preserve"> on</w:t>
      </w:r>
      <w:r>
        <w:rPr>
          <w:lang w:val="en-US" w:eastAsia="zh-CN"/>
        </w:rPr>
        <w:t xml:space="preserve"> Uu link. To support</w:t>
      </w:r>
      <w:r>
        <w:rPr>
          <w:rFonts w:hint="eastAsia"/>
          <w:lang w:val="en-US" w:eastAsia="zh-CN"/>
        </w:rPr>
        <w:t xml:space="preserve"> broadcast </w:t>
      </w:r>
      <w:r>
        <w:rPr>
          <w:lang w:val="en-US" w:eastAsia="zh-CN"/>
        </w:rPr>
        <w:t>on NR Uu link</w:t>
      </w:r>
      <w:r>
        <w:rPr>
          <w:rFonts w:hint="eastAsia"/>
          <w:lang w:val="en-US" w:eastAsia="zh-CN"/>
        </w:rPr>
        <w:t xml:space="preserve">, MBSFN/SC-PTM </w:t>
      </w:r>
      <w:r w:rsidR="00ED5CA4">
        <w:rPr>
          <w:lang w:val="en-US" w:eastAsia="zh-CN"/>
        </w:rPr>
        <w:t xml:space="preserve">as </w:t>
      </w:r>
      <w:r>
        <w:rPr>
          <w:rFonts w:hint="eastAsia"/>
          <w:lang w:val="en-US" w:eastAsia="zh-CN"/>
        </w:rPr>
        <w:t>in LTE can be a starting point. For</w:t>
      </w:r>
      <w:r>
        <w:rPr>
          <w:lang w:val="en-US" w:eastAsia="zh-CN"/>
        </w:rPr>
        <w:t xml:space="preserve"> groupcast on NR Uu link, </w:t>
      </w:r>
      <w:r>
        <w:rPr>
          <w:rFonts w:hint="eastAsia"/>
          <w:lang w:val="en-US" w:eastAsia="zh-CN"/>
        </w:rPr>
        <w:t>the mechanism of broadcast or unicast can be a starting point. Whether HARQ can be used should be further evaluated.</w:t>
      </w:r>
      <w:r w:rsidR="00430C15">
        <w:rPr>
          <w:lang w:val="en-US" w:eastAsia="zh-CN"/>
        </w:rPr>
        <w:t xml:space="preserve"> </w:t>
      </w:r>
      <w:r>
        <w:rPr>
          <w:rFonts w:hint="eastAsia"/>
          <w:lang w:val="en-US" w:eastAsia="zh-CN"/>
        </w:rPr>
        <w:t>In addition, it was</w:t>
      </w:r>
      <w:r>
        <w:rPr>
          <w:lang w:val="en-US" w:eastAsia="zh-CN"/>
        </w:rPr>
        <w:t xml:space="preserve"> agreed </w:t>
      </w:r>
      <w:r w:rsidR="00ED5CA4">
        <w:rPr>
          <w:rFonts w:hint="eastAsia"/>
          <w:lang w:val="en-US" w:eastAsia="zh-CN"/>
        </w:rPr>
        <w:t>at RAN1 #94bis meeting</w:t>
      </w:r>
      <w:r w:rsidR="00ED5CA4">
        <w:rPr>
          <w:lang w:val="en-US" w:eastAsia="zh-CN"/>
        </w:rPr>
        <w:t xml:space="preserve"> </w:t>
      </w:r>
      <w:r>
        <w:rPr>
          <w:lang w:val="en-US" w:eastAsia="zh-CN"/>
        </w:rPr>
        <w:t>to support</w:t>
      </w:r>
      <w:r>
        <w:rPr>
          <w:rFonts w:hint="eastAsia"/>
          <w:lang w:val="en-US" w:eastAsia="zh-CN"/>
        </w:rPr>
        <w:t xml:space="preserve"> </w:t>
      </w:r>
      <w:r>
        <w:rPr>
          <w:lang w:val="en-US" w:eastAsia="zh-CN"/>
        </w:rPr>
        <w:t xml:space="preserve">NR </w:t>
      </w:r>
      <w:r>
        <w:t xml:space="preserve">UE </w:t>
      </w:r>
      <w:r w:rsidR="003C1A1B">
        <w:t>to report assistant</w:t>
      </w:r>
      <w:r>
        <w:t xml:space="preserve"> information to the gNB</w:t>
      </w:r>
      <w:r>
        <w:rPr>
          <w:rFonts w:hint="eastAsia"/>
          <w:lang w:val="en-US" w:eastAsia="zh-CN"/>
        </w:rPr>
        <w:t>, such as</w:t>
      </w:r>
      <w:r>
        <w:t xml:space="preserve"> UE-related geographic information</w:t>
      </w:r>
      <w:r>
        <w:rPr>
          <w:rFonts w:hint="eastAsia"/>
          <w:lang w:val="en-US" w:eastAsia="zh-CN"/>
        </w:rPr>
        <w:t xml:space="preserve">. This information is beneficial for gNB to </w:t>
      </w:r>
      <w:r>
        <w:rPr>
          <w:lang w:val="en-US" w:eastAsia="zh-CN"/>
        </w:rPr>
        <w:t>establish the</w:t>
      </w:r>
      <w:r>
        <w:rPr>
          <w:rFonts w:hint="eastAsia"/>
          <w:lang w:val="en-US" w:eastAsia="zh-CN"/>
        </w:rPr>
        <w:t xml:space="preserve"> groupcast. </w:t>
      </w:r>
    </w:p>
    <w:p w:rsidR="00CB7DD3" w:rsidRDefault="00731C4A">
      <w:pPr>
        <w:spacing w:before="156"/>
        <w:rPr>
          <w:b/>
          <w:bCs/>
          <w:i/>
          <w:iCs/>
          <w:lang w:val="en-US" w:eastAsia="zh-CN"/>
        </w:rPr>
      </w:pPr>
      <w:bookmarkStart w:id="2" w:name="OLE_LINK3"/>
      <w:r>
        <w:rPr>
          <w:b/>
          <w:bCs/>
          <w:i/>
          <w:iCs/>
          <w:lang w:val="en-US" w:eastAsia="zh-CN"/>
        </w:rPr>
        <w:t xml:space="preserve">Proposal </w:t>
      </w:r>
      <w:r>
        <w:rPr>
          <w:rFonts w:hint="eastAsia"/>
          <w:b/>
          <w:bCs/>
          <w:i/>
          <w:iCs/>
          <w:lang w:val="en-US" w:eastAsia="zh-CN"/>
        </w:rPr>
        <w:t>3</w:t>
      </w:r>
      <w:r>
        <w:rPr>
          <w:b/>
          <w:bCs/>
          <w:i/>
          <w:iCs/>
          <w:lang w:val="en-US" w:eastAsia="zh-CN"/>
        </w:rPr>
        <w:t>:</w:t>
      </w:r>
      <w:r w:rsidR="003C1A1B">
        <w:rPr>
          <w:b/>
          <w:bCs/>
          <w:i/>
          <w:iCs/>
          <w:lang w:val="en-US" w:eastAsia="zh-CN"/>
        </w:rPr>
        <w:t xml:space="preserve"> </w:t>
      </w:r>
      <w:r>
        <w:rPr>
          <w:b/>
          <w:bCs/>
          <w:i/>
          <w:iCs/>
          <w:lang w:val="en-US" w:eastAsia="zh-CN"/>
        </w:rPr>
        <w:t>The</w:t>
      </w:r>
      <w:r>
        <w:rPr>
          <w:rFonts w:hint="eastAsia"/>
          <w:b/>
          <w:bCs/>
          <w:i/>
          <w:iCs/>
          <w:lang w:val="en-US" w:eastAsia="zh-CN"/>
        </w:rPr>
        <w:t xml:space="preserve"> groupcast and broadcast should be supported</w:t>
      </w:r>
      <w:r w:rsidR="00430C15">
        <w:rPr>
          <w:b/>
          <w:bCs/>
          <w:i/>
          <w:iCs/>
          <w:lang w:val="en-US" w:eastAsia="zh-CN"/>
        </w:rPr>
        <w:t xml:space="preserve"> </w:t>
      </w:r>
      <w:r>
        <w:rPr>
          <w:rFonts w:hint="eastAsia"/>
          <w:b/>
          <w:bCs/>
          <w:i/>
          <w:iCs/>
          <w:lang w:val="en-US" w:eastAsia="zh-CN"/>
        </w:rPr>
        <w:t xml:space="preserve">on NR Uu. </w:t>
      </w:r>
    </w:p>
    <w:p w:rsidR="00CB7DD3" w:rsidRDefault="00731C4A">
      <w:pPr>
        <w:spacing w:before="156"/>
        <w:jc w:val="both"/>
        <w:rPr>
          <w:lang w:val="en-US" w:eastAsia="zh-CN"/>
        </w:rPr>
      </w:pPr>
      <w:r>
        <w:rPr>
          <w:rFonts w:hint="eastAsia"/>
          <w:lang w:val="en-US" w:eastAsia="zh-CN"/>
        </w:rPr>
        <w:t>It can be seen that the some performance requirements of advanced V2X use cases need high data rate, high reliability and low latency. To ensure the latency and reliability of high data rate, some enhancements on NR Uu should be considered, e.g. pre-emption on DL and UL, repetition on UL and multiple configured type-1 for (re-)transmission which have been adopted for NR Uu. Repetition on UL allows UE to transmit traffic data multiple times in a very short period without waiting re-transmission grant. Thus low latency and high reliability can be achieved. Pre-emption on DL/UL enables gNB/UE to transmit high priority traffic data without waiting for the end of the transmission currently in progress. This can meet the latency requirement of NR V2X cases. Taking high data rate in consideration, repetition and re-transmission would cause large overhead. How to reduce the overhead caused by repetition and re-transmission of high data rate to meet the</w:t>
      </w:r>
      <w:r>
        <w:rPr>
          <w:rFonts w:hint="eastAsia"/>
          <w:sz w:val="21"/>
          <w:szCs w:val="22"/>
          <w:lang w:val="en-US" w:eastAsia="zh-CN"/>
        </w:rPr>
        <w:t xml:space="preserve"> critical re</w:t>
      </w:r>
      <w:r>
        <w:rPr>
          <w:rFonts w:hint="eastAsia"/>
          <w:lang w:val="en-US" w:eastAsia="zh-CN"/>
        </w:rPr>
        <w:t>qui</w:t>
      </w:r>
      <w:r w:rsidR="00375D03">
        <w:rPr>
          <w:rFonts w:hint="eastAsia"/>
          <w:lang w:val="en-US" w:eastAsia="zh-CN"/>
        </w:rPr>
        <w:t>rements of latency, reliability and</w:t>
      </w:r>
      <w:r>
        <w:rPr>
          <w:rFonts w:hint="eastAsia"/>
          <w:lang w:val="en-US" w:eastAsia="zh-CN"/>
        </w:rPr>
        <w:t xml:space="preserve"> high data rate should be further studied.  For pre-emption on DL/UL, to handle the resource collision between URLLC and eMBB, some mechanisms based on priority should be designed. </w:t>
      </w:r>
    </w:p>
    <w:p w:rsidR="00CB7DD3" w:rsidRDefault="00731C4A">
      <w:pPr>
        <w:spacing w:before="156"/>
        <w:rPr>
          <w:b/>
          <w:bCs/>
          <w:i/>
          <w:iCs/>
          <w:sz w:val="21"/>
          <w:szCs w:val="22"/>
          <w:highlight w:val="yellow"/>
          <w:lang w:val="en-US" w:eastAsia="zh-CN"/>
        </w:rPr>
      </w:pPr>
      <w:bookmarkStart w:id="3" w:name="OLE_LINK4"/>
      <w:r>
        <w:rPr>
          <w:b/>
          <w:bCs/>
          <w:i/>
          <w:iCs/>
          <w:lang w:val="en-US" w:eastAsia="zh-CN"/>
        </w:rPr>
        <w:lastRenderedPageBreak/>
        <w:t>Propo</w:t>
      </w:r>
      <w:r>
        <w:rPr>
          <w:rFonts w:hint="eastAsia"/>
          <w:b/>
          <w:bCs/>
          <w:i/>
          <w:iCs/>
          <w:sz w:val="21"/>
          <w:szCs w:val="22"/>
          <w:lang w:val="en-US" w:eastAsia="zh-CN"/>
        </w:rPr>
        <w:t>sal 4:  To meet the requirements of latency and reliability for high data rate, some enhancements to pre-emption, repetition and re-transmission on NR Uu link should be studied.</w:t>
      </w:r>
    </w:p>
    <w:p w:rsidR="00CB7DD3" w:rsidRDefault="00731C4A">
      <w:pPr>
        <w:pStyle w:val="Heading1"/>
        <w:spacing w:before="156"/>
        <w:ind w:left="0"/>
        <w:rPr>
          <w:rFonts w:eastAsia="SimSun"/>
          <w:lang w:eastAsia="zh-CN"/>
        </w:rPr>
      </w:pPr>
      <w:bookmarkStart w:id="4" w:name="OLE_LINK1"/>
      <w:bookmarkStart w:id="5" w:name="OLE_LINK2"/>
      <w:bookmarkEnd w:id="2"/>
      <w:bookmarkEnd w:id="3"/>
      <w:r>
        <w:rPr>
          <w:rFonts w:eastAsia="SimSun" w:hint="eastAsia"/>
          <w:lang w:eastAsia="zh-CN"/>
        </w:rPr>
        <w:t>Conclusion</w:t>
      </w:r>
    </w:p>
    <w:p w:rsidR="00CB7DD3" w:rsidRDefault="00731C4A">
      <w:pPr>
        <w:spacing w:before="156"/>
        <w:jc w:val="both"/>
        <w:rPr>
          <w:rFonts w:cs="Arial"/>
          <w:lang w:eastAsia="zh-CN"/>
        </w:rPr>
      </w:pPr>
      <w:r>
        <w:rPr>
          <w:rFonts w:cs="Arial"/>
          <w:lang w:eastAsia="zh-CN"/>
        </w:rPr>
        <w:t>This contribution concludes with following</w:t>
      </w:r>
      <w:r>
        <w:rPr>
          <w:rFonts w:cs="Arial" w:hint="eastAsia"/>
          <w:lang w:val="en-US" w:eastAsia="zh-CN"/>
        </w:rPr>
        <w:t xml:space="preserve"> observation and</w:t>
      </w:r>
      <w:r>
        <w:rPr>
          <w:rFonts w:cs="Arial"/>
          <w:lang w:eastAsia="zh-CN"/>
        </w:rPr>
        <w:t xml:space="preserve"> proposals</w:t>
      </w:r>
      <w:r>
        <w:rPr>
          <w:rFonts w:cs="Arial" w:hint="eastAsia"/>
          <w:lang w:eastAsia="zh-CN"/>
        </w:rPr>
        <w:t>:</w:t>
      </w:r>
    </w:p>
    <w:p w:rsidR="00430C15" w:rsidRDefault="00430C15" w:rsidP="00430C15">
      <w:pPr>
        <w:spacing w:before="156"/>
        <w:rPr>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rFonts w:hint="eastAsia"/>
          <w:b/>
          <w:bCs/>
          <w:i/>
          <w:iCs/>
          <w:lang w:val="en-US" w:eastAsia="zh-CN"/>
        </w:rPr>
        <w:t xml:space="preserve"> Single DCI for multiple type-2 UL configured grants should be supported.</w:t>
      </w:r>
    </w:p>
    <w:p w:rsidR="00430C15" w:rsidRDefault="00430C15" w:rsidP="00430C15">
      <w:pPr>
        <w:spacing w:before="156"/>
        <w:rPr>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rFonts w:hint="eastAsia"/>
          <w:b/>
          <w:bCs/>
          <w:i/>
          <w:iCs/>
          <w:lang w:val="en-US" w:eastAsia="zh-CN"/>
        </w:rPr>
        <w:t xml:space="preserve">   NR supports UE </w:t>
      </w:r>
      <w:r>
        <w:rPr>
          <w:b/>
          <w:bCs/>
          <w:i/>
          <w:iCs/>
          <w:lang w:val="en-US" w:eastAsia="zh-CN"/>
        </w:rPr>
        <w:t xml:space="preserve">to </w:t>
      </w:r>
      <w:r>
        <w:rPr>
          <w:rFonts w:hint="eastAsia"/>
          <w:b/>
          <w:bCs/>
          <w:i/>
          <w:iCs/>
          <w:lang w:val="en-US" w:eastAsia="zh-CN"/>
        </w:rPr>
        <w:t xml:space="preserve">report </w:t>
      </w:r>
      <w:r>
        <w:rPr>
          <w:b/>
          <w:bCs/>
          <w:i/>
          <w:iCs/>
          <w:lang w:val="en-US" w:eastAsia="zh-CN"/>
        </w:rPr>
        <w:t xml:space="preserve">over Uu the </w:t>
      </w:r>
      <w:r>
        <w:rPr>
          <w:rFonts w:hint="eastAsia"/>
          <w:b/>
          <w:bCs/>
          <w:i/>
          <w:iCs/>
          <w:lang w:val="en-US" w:eastAsia="zh-CN"/>
        </w:rPr>
        <w:t>sidelink traffic information</w:t>
      </w:r>
      <w:r>
        <w:rPr>
          <w:b/>
          <w:bCs/>
          <w:i/>
          <w:iCs/>
          <w:lang w:val="en-US" w:eastAsia="zh-CN"/>
        </w:rPr>
        <w:t>,</w:t>
      </w:r>
      <w:r>
        <w:rPr>
          <w:rFonts w:hint="eastAsia"/>
          <w:b/>
          <w:bCs/>
          <w:i/>
          <w:iCs/>
          <w:lang w:val="en-US" w:eastAsia="zh-CN"/>
        </w:rPr>
        <w:t xml:space="preserve"> at least including traffic</w:t>
      </w:r>
      <w:r>
        <w:rPr>
          <w:b/>
          <w:bCs/>
          <w:i/>
          <w:iCs/>
          <w:lang w:val="en-US" w:eastAsia="ja-JP"/>
        </w:rPr>
        <w:t xml:space="preserve"> periodicity, timing offset, </w:t>
      </w:r>
      <w:r>
        <w:rPr>
          <w:rFonts w:hint="eastAsia"/>
          <w:b/>
          <w:bCs/>
          <w:i/>
          <w:iCs/>
          <w:lang w:val="en-US" w:eastAsia="zh-CN"/>
        </w:rPr>
        <w:t xml:space="preserve">message size, latency, reliability and </w:t>
      </w:r>
      <w:r>
        <w:rPr>
          <w:b/>
          <w:bCs/>
          <w:i/>
          <w:iCs/>
          <w:lang w:val="en-US" w:eastAsia="zh-CN"/>
        </w:rPr>
        <w:t xml:space="preserve">traffic </w:t>
      </w:r>
      <w:r>
        <w:rPr>
          <w:rFonts w:hint="eastAsia"/>
          <w:b/>
          <w:bCs/>
          <w:i/>
          <w:iCs/>
          <w:lang w:val="en-US" w:eastAsia="zh-CN"/>
        </w:rPr>
        <w:t>priority.</w:t>
      </w:r>
    </w:p>
    <w:p w:rsidR="00CB7DD3" w:rsidRDefault="00731C4A">
      <w:pPr>
        <w:spacing w:before="156"/>
        <w:rPr>
          <w:b/>
          <w:bCs/>
          <w:i/>
          <w:iCs/>
          <w:lang w:val="en-US" w:eastAsia="zh-CN"/>
        </w:rPr>
      </w:pPr>
      <w:r>
        <w:rPr>
          <w:b/>
          <w:bCs/>
          <w:i/>
          <w:iCs/>
          <w:lang w:val="en-US" w:eastAsia="zh-CN"/>
        </w:rPr>
        <w:t xml:space="preserve">Proposal </w:t>
      </w:r>
      <w:r>
        <w:rPr>
          <w:rFonts w:hint="eastAsia"/>
          <w:b/>
          <w:bCs/>
          <w:i/>
          <w:iCs/>
          <w:lang w:val="en-US" w:eastAsia="zh-CN"/>
        </w:rPr>
        <w:t>3</w:t>
      </w:r>
      <w:r>
        <w:rPr>
          <w:b/>
          <w:bCs/>
          <w:i/>
          <w:iCs/>
          <w:lang w:val="en-US" w:eastAsia="zh-CN"/>
        </w:rPr>
        <w:t>:</w:t>
      </w:r>
      <w:r w:rsidR="003C1A1B">
        <w:rPr>
          <w:b/>
          <w:bCs/>
          <w:i/>
          <w:iCs/>
          <w:lang w:val="en-US" w:eastAsia="zh-CN"/>
        </w:rPr>
        <w:t xml:space="preserve"> </w:t>
      </w:r>
      <w:r>
        <w:rPr>
          <w:b/>
          <w:bCs/>
          <w:i/>
          <w:iCs/>
          <w:lang w:val="en-US" w:eastAsia="zh-CN"/>
        </w:rPr>
        <w:t>The</w:t>
      </w:r>
      <w:r>
        <w:rPr>
          <w:rFonts w:hint="eastAsia"/>
          <w:b/>
          <w:bCs/>
          <w:i/>
          <w:iCs/>
          <w:lang w:val="en-US" w:eastAsia="zh-CN"/>
        </w:rPr>
        <w:t xml:space="preserve"> groupcast and broadcast should be supported</w:t>
      </w:r>
      <w:r w:rsidR="00430C15">
        <w:rPr>
          <w:b/>
          <w:bCs/>
          <w:i/>
          <w:iCs/>
          <w:lang w:val="en-US" w:eastAsia="zh-CN"/>
        </w:rPr>
        <w:t xml:space="preserve"> </w:t>
      </w:r>
      <w:r>
        <w:rPr>
          <w:rFonts w:hint="eastAsia"/>
          <w:b/>
          <w:bCs/>
          <w:i/>
          <w:iCs/>
          <w:lang w:val="en-US" w:eastAsia="zh-CN"/>
        </w:rPr>
        <w:t xml:space="preserve">on NR Uu. </w:t>
      </w:r>
    </w:p>
    <w:p w:rsidR="00CB7DD3" w:rsidRDefault="00731C4A">
      <w:pPr>
        <w:spacing w:before="156"/>
        <w:rPr>
          <w:b/>
          <w:bCs/>
          <w:i/>
          <w:iCs/>
          <w:sz w:val="21"/>
          <w:szCs w:val="22"/>
          <w:lang w:val="en-US" w:eastAsia="zh-CN"/>
        </w:rPr>
      </w:pPr>
      <w:r>
        <w:rPr>
          <w:b/>
          <w:bCs/>
          <w:i/>
          <w:iCs/>
          <w:lang w:val="en-US" w:eastAsia="zh-CN"/>
        </w:rPr>
        <w:t>Propo</w:t>
      </w:r>
      <w:r>
        <w:rPr>
          <w:rFonts w:hint="eastAsia"/>
          <w:b/>
          <w:bCs/>
          <w:i/>
          <w:iCs/>
          <w:sz w:val="21"/>
          <w:szCs w:val="22"/>
          <w:lang w:val="en-US" w:eastAsia="zh-CN"/>
        </w:rPr>
        <w:t>sal 4:  To meet the requirements of latency and reliability for high data rate, some enhancements to pre-emption, repetition and re-transmission on NR Uu link should be studied.</w:t>
      </w:r>
    </w:p>
    <w:p w:rsidR="00CB7DD3" w:rsidRDefault="00731C4A">
      <w:pPr>
        <w:pStyle w:val="FP"/>
        <w:spacing w:before="156"/>
        <w:rPr>
          <w:b/>
          <w:bCs/>
          <w:i/>
          <w:iCs/>
          <w:lang w:val="en-US" w:eastAsia="zh-CN"/>
        </w:rPr>
      </w:pPr>
      <w:r>
        <w:rPr>
          <w:rFonts w:hint="eastAsia"/>
          <w:b/>
          <w:bCs/>
          <w:i/>
          <w:iCs/>
          <w:lang w:val="en-US" w:eastAsia="zh-CN"/>
        </w:rPr>
        <w:t>Observation 1: For Uu, t</w:t>
      </w:r>
      <w:r>
        <w:rPr>
          <w:b/>
          <w:bCs/>
          <w:i/>
          <w:iCs/>
        </w:rPr>
        <w:t xml:space="preserve">he requirements </w:t>
      </w:r>
      <w:r>
        <w:rPr>
          <w:rFonts w:hint="eastAsia"/>
          <w:b/>
          <w:bCs/>
          <w:i/>
          <w:iCs/>
          <w:lang w:val="en-US" w:eastAsia="zh-CN"/>
        </w:rPr>
        <w:t xml:space="preserve">of advanced V2X use cases </w:t>
      </w:r>
      <w:r>
        <w:rPr>
          <w:b/>
          <w:bCs/>
          <w:i/>
          <w:iCs/>
        </w:rPr>
        <w:t>are covered by the 5G QoS characteristics associated with 5QI</w:t>
      </w:r>
      <w:r>
        <w:rPr>
          <w:rFonts w:hint="eastAsia"/>
          <w:b/>
          <w:bCs/>
          <w:i/>
          <w:iCs/>
          <w:lang w:val="en-US" w:eastAsia="zh-CN"/>
        </w:rPr>
        <w:t xml:space="preserve">, and some new </w:t>
      </w:r>
      <w:r w:rsidR="00430C15">
        <w:rPr>
          <w:b/>
          <w:bCs/>
          <w:i/>
          <w:iCs/>
        </w:rPr>
        <w:t>5QI v</w:t>
      </w:r>
      <w:r>
        <w:rPr>
          <w:b/>
          <w:bCs/>
          <w:i/>
          <w:iCs/>
        </w:rPr>
        <w:t>alues</w:t>
      </w:r>
      <w:r>
        <w:rPr>
          <w:rFonts w:hint="eastAsia"/>
          <w:b/>
          <w:bCs/>
          <w:i/>
          <w:iCs/>
          <w:lang w:val="en-US" w:eastAsia="zh-CN"/>
        </w:rPr>
        <w:t xml:space="preserve"> </w:t>
      </w:r>
      <w:r w:rsidR="00430C15">
        <w:rPr>
          <w:b/>
          <w:bCs/>
          <w:i/>
          <w:iCs/>
          <w:lang w:val="en-US" w:eastAsia="zh-CN"/>
        </w:rPr>
        <w:t>c</w:t>
      </w:r>
      <w:r>
        <w:rPr>
          <w:rFonts w:hint="eastAsia"/>
          <w:b/>
          <w:bCs/>
          <w:i/>
          <w:iCs/>
          <w:lang w:val="en-US" w:eastAsia="zh-CN"/>
        </w:rPr>
        <w:t>ould be defined by SA2.</w:t>
      </w:r>
    </w:p>
    <w:p w:rsidR="00CB7DD3" w:rsidRDefault="00731C4A">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CB7DD3" w:rsidRDefault="00731C4A">
      <w:pPr>
        <w:pStyle w:val="References"/>
        <w:spacing w:before="156"/>
        <w:rPr>
          <w:szCs w:val="20"/>
          <w:lang w:eastAsia="zh-CN"/>
        </w:rPr>
      </w:pPr>
      <w:bookmarkStart w:id="6" w:name="_Ref23531"/>
      <w:bookmarkEnd w:id="0"/>
      <w:bookmarkEnd w:id="4"/>
      <w:bookmarkEnd w:id="5"/>
      <w:r>
        <w:rPr>
          <w:rFonts w:hint="eastAsia"/>
          <w:szCs w:val="20"/>
          <w:lang w:eastAsia="zh-CN"/>
        </w:rPr>
        <w:t xml:space="preserve">RAN1 </w:t>
      </w:r>
      <w:r>
        <w:rPr>
          <w:szCs w:val="20"/>
          <w:lang w:eastAsia="zh-CN"/>
        </w:rPr>
        <w:t>chairman’s</w:t>
      </w:r>
      <w:r>
        <w:rPr>
          <w:rFonts w:hint="eastAsia"/>
          <w:szCs w:val="20"/>
          <w:lang w:eastAsia="zh-CN"/>
        </w:rPr>
        <w:t xml:space="preserve"> notes, </w:t>
      </w:r>
      <w:bookmarkEnd w:id="6"/>
      <w:r>
        <w:rPr>
          <w:rFonts w:hint="eastAsia"/>
          <w:szCs w:val="20"/>
          <w:lang w:eastAsia="zh-CN"/>
        </w:rPr>
        <w:t>RAN1#95, Spokane, USA, November 2018.</w:t>
      </w:r>
    </w:p>
    <w:p w:rsidR="00CB7DD3" w:rsidRDefault="00731C4A">
      <w:pPr>
        <w:pStyle w:val="References"/>
        <w:spacing w:before="156"/>
        <w:rPr>
          <w:sz w:val="21"/>
          <w:szCs w:val="20"/>
          <w:lang w:eastAsia="zh-CN"/>
        </w:rPr>
      </w:pPr>
      <w:r>
        <w:rPr>
          <w:rFonts w:hint="eastAsia"/>
          <w:sz w:val="21"/>
          <w:szCs w:val="20"/>
          <w:lang w:eastAsia="zh-CN"/>
        </w:rPr>
        <w:t>23.501-f30, System Architecture for the 5G System, 3GPP.</w:t>
      </w:r>
    </w:p>
    <w:p w:rsidR="00CB7DD3" w:rsidRDefault="00CB7DD3">
      <w:pPr>
        <w:pStyle w:val="References"/>
        <w:numPr>
          <w:ilvl w:val="0"/>
          <w:numId w:val="0"/>
        </w:numPr>
        <w:spacing w:before="156"/>
        <w:rPr>
          <w:lang w:eastAsia="zh-CN"/>
        </w:rPr>
      </w:pPr>
    </w:p>
    <w:p w:rsidR="00CB7DD3" w:rsidRDefault="00CB7DD3">
      <w:pPr>
        <w:pStyle w:val="References"/>
        <w:numPr>
          <w:ilvl w:val="0"/>
          <w:numId w:val="0"/>
        </w:numPr>
        <w:tabs>
          <w:tab w:val="clear" w:pos="360"/>
        </w:tabs>
        <w:spacing w:before="156"/>
        <w:rPr>
          <w:sz w:val="21"/>
          <w:szCs w:val="20"/>
          <w:lang w:eastAsia="zh-CN"/>
        </w:rPr>
      </w:pPr>
    </w:p>
    <w:p w:rsidR="00CB7DD3" w:rsidRDefault="00CB7DD3">
      <w:pPr>
        <w:pStyle w:val="References"/>
        <w:numPr>
          <w:ilvl w:val="0"/>
          <w:numId w:val="0"/>
        </w:numPr>
        <w:tabs>
          <w:tab w:val="clear" w:pos="360"/>
        </w:tabs>
        <w:spacing w:before="156"/>
        <w:rPr>
          <w:szCs w:val="20"/>
          <w:lang w:eastAsia="zh-CN"/>
        </w:rPr>
      </w:pPr>
      <w:bookmarkStart w:id="7" w:name="_GoBack"/>
      <w:bookmarkEnd w:id="7"/>
    </w:p>
    <w:sectPr w:rsidR="00CB7DD3" w:rsidSect="00917B6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CA4" w:rsidRDefault="00ED5CA4">
      <w:pPr>
        <w:spacing w:before="120" w:after="0" w:line="240" w:lineRule="auto"/>
      </w:pPr>
      <w:r>
        <w:separator/>
      </w:r>
    </w:p>
  </w:endnote>
  <w:endnote w:type="continuationSeparator" w:id="1">
    <w:p w:rsidR="00ED5CA4" w:rsidRDefault="00ED5CA4">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CA4" w:rsidRDefault="00ED5CA4">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432917"/>
      <w:docPartObj>
        <w:docPartGallery w:val="Page Numbers (Bottom of Page)"/>
        <w:docPartUnique/>
      </w:docPartObj>
    </w:sdtPr>
    <w:sdtEndPr>
      <w:rPr>
        <w:noProof/>
      </w:rPr>
    </w:sdtEndPr>
    <w:sdtContent>
      <w:p w:rsidR="00ED5CA4" w:rsidRDefault="008F1474">
        <w:pPr>
          <w:pStyle w:val="Footer"/>
          <w:spacing w:before="120"/>
        </w:pPr>
        <w:fldSimple w:instr=" PAGE   \* MERGEFORMAT ">
          <w:r w:rsidR="004343BE">
            <w:rPr>
              <w:noProof/>
            </w:rPr>
            <w:t>1</w:t>
          </w:r>
        </w:fldSimple>
      </w:p>
    </w:sdtContent>
  </w:sdt>
  <w:p w:rsidR="00ED5CA4" w:rsidRDefault="00ED5CA4">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CA4" w:rsidRDefault="00ED5CA4">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CA4" w:rsidRDefault="00ED5CA4">
      <w:pPr>
        <w:spacing w:before="120" w:after="0" w:line="240" w:lineRule="auto"/>
      </w:pPr>
      <w:r>
        <w:separator/>
      </w:r>
    </w:p>
  </w:footnote>
  <w:footnote w:type="continuationSeparator" w:id="1">
    <w:p w:rsidR="00ED5CA4" w:rsidRDefault="00ED5CA4">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CA4" w:rsidRDefault="00ED5CA4">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CA4" w:rsidRDefault="00ED5CA4">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CA4" w:rsidRDefault="00ED5CA4">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01E63AB"/>
    <w:multiLevelType w:val="multilevel"/>
    <w:tmpl w:val="501E6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9">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9"/>
  </w:num>
  <w:num w:numId="4">
    <w:abstractNumId w:val="8"/>
  </w:num>
  <w:num w:numId="5">
    <w:abstractNumId w:val="4"/>
  </w:num>
  <w:num w:numId="6">
    <w:abstractNumId w:val="5"/>
  </w:num>
  <w:num w:numId="7">
    <w:abstractNumId w:val="1"/>
  </w:num>
  <w:num w:numId="8">
    <w:abstractNumId w:val="10"/>
  </w:num>
  <w:num w:numId="9">
    <w:abstractNumId w:val="7"/>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0E9"/>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1A6"/>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47C1C"/>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5D03"/>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5A3B"/>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A1B"/>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00"/>
    <w:rsid w:val="00426C6F"/>
    <w:rsid w:val="0042735E"/>
    <w:rsid w:val="0042764C"/>
    <w:rsid w:val="004300CB"/>
    <w:rsid w:val="00430B3B"/>
    <w:rsid w:val="00430C15"/>
    <w:rsid w:val="00430CE8"/>
    <w:rsid w:val="00431506"/>
    <w:rsid w:val="00432403"/>
    <w:rsid w:val="00432FF3"/>
    <w:rsid w:val="00433479"/>
    <w:rsid w:val="004336C9"/>
    <w:rsid w:val="00433AFF"/>
    <w:rsid w:val="00433DE2"/>
    <w:rsid w:val="00433E63"/>
    <w:rsid w:val="00434016"/>
    <w:rsid w:val="00434110"/>
    <w:rsid w:val="004343BE"/>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929"/>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4E8"/>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209"/>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8AD"/>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30B"/>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CBF"/>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5F4"/>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468"/>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0D4A"/>
    <w:rsid w:val="00711F05"/>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1C4A"/>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8E0"/>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2A"/>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C10"/>
    <w:rsid w:val="007A0D60"/>
    <w:rsid w:val="007A1078"/>
    <w:rsid w:val="007A1C65"/>
    <w:rsid w:val="007A214E"/>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1E4A"/>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474"/>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17B63"/>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189"/>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B83"/>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5D"/>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73C"/>
    <w:rsid w:val="00A14A3A"/>
    <w:rsid w:val="00A150C2"/>
    <w:rsid w:val="00A155F1"/>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1D27"/>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D6A"/>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5B5"/>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1FA"/>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74C"/>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A81"/>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8A7"/>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C8D"/>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57A"/>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AD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DD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57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39C5"/>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C49"/>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2F6"/>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D79C7"/>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2FF6"/>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4D6"/>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0AB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CA4"/>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541"/>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30"/>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7A1"/>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1E2D17"/>
    <w:rsid w:val="012C64C6"/>
    <w:rsid w:val="013B29D3"/>
    <w:rsid w:val="01444E0D"/>
    <w:rsid w:val="019B7FE9"/>
    <w:rsid w:val="01B645CF"/>
    <w:rsid w:val="02001A58"/>
    <w:rsid w:val="025466CF"/>
    <w:rsid w:val="026D3D18"/>
    <w:rsid w:val="028D4CE3"/>
    <w:rsid w:val="02B51DD3"/>
    <w:rsid w:val="02C7443F"/>
    <w:rsid w:val="02D13D95"/>
    <w:rsid w:val="02E5496D"/>
    <w:rsid w:val="02EB2195"/>
    <w:rsid w:val="0329614B"/>
    <w:rsid w:val="035E4372"/>
    <w:rsid w:val="03652129"/>
    <w:rsid w:val="036C3A0A"/>
    <w:rsid w:val="0380502B"/>
    <w:rsid w:val="03BE2153"/>
    <w:rsid w:val="03C44ED1"/>
    <w:rsid w:val="03C463D7"/>
    <w:rsid w:val="03C92099"/>
    <w:rsid w:val="03D82527"/>
    <w:rsid w:val="04083836"/>
    <w:rsid w:val="045857E4"/>
    <w:rsid w:val="04740FD6"/>
    <w:rsid w:val="047F51C5"/>
    <w:rsid w:val="04A457DF"/>
    <w:rsid w:val="04BF0AEE"/>
    <w:rsid w:val="04E23FD9"/>
    <w:rsid w:val="04F23AF7"/>
    <w:rsid w:val="05375766"/>
    <w:rsid w:val="056156EA"/>
    <w:rsid w:val="05941835"/>
    <w:rsid w:val="05B270E3"/>
    <w:rsid w:val="05DB0C7F"/>
    <w:rsid w:val="05E2417F"/>
    <w:rsid w:val="061A3584"/>
    <w:rsid w:val="062A7592"/>
    <w:rsid w:val="06511A24"/>
    <w:rsid w:val="068D7BDA"/>
    <w:rsid w:val="06D768CB"/>
    <w:rsid w:val="06D775EE"/>
    <w:rsid w:val="07000100"/>
    <w:rsid w:val="07273B13"/>
    <w:rsid w:val="07424535"/>
    <w:rsid w:val="0749456E"/>
    <w:rsid w:val="075413DB"/>
    <w:rsid w:val="07B73ECD"/>
    <w:rsid w:val="07BA4593"/>
    <w:rsid w:val="08056558"/>
    <w:rsid w:val="081F28B0"/>
    <w:rsid w:val="0824512C"/>
    <w:rsid w:val="0874695C"/>
    <w:rsid w:val="08791A8E"/>
    <w:rsid w:val="08AB085A"/>
    <w:rsid w:val="08C21A9D"/>
    <w:rsid w:val="08D44A3A"/>
    <w:rsid w:val="09431813"/>
    <w:rsid w:val="09851B90"/>
    <w:rsid w:val="09955EDE"/>
    <w:rsid w:val="099C1B09"/>
    <w:rsid w:val="09A71354"/>
    <w:rsid w:val="0A0249C1"/>
    <w:rsid w:val="0A036EE3"/>
    <w:rsid w:val="0A5D0AD6"/>
    <w:rsid w:val="0A8322F0"/>
    <w:rsid w:val="0A85403C"/>
    <w:rsid w:val="0A891BAA"/>
    <w:rsid w:val="0AC23845"/>
    <w:rsid w:val="0AC819A3"/>
    <w:rsid w:val="0AD4107E"/>
    <w:rsid w:val="0AE10ECC"/>
    <w:rsid w:val="0AF62B8A"/>
    <w:rsid w:val="0B11139A"/>
    <w:rsid w:val="0B1B7F64"/>
    <w:rsid w:val="0B255844"/>
    <w:rsid w:val="0B2D3893"/>
    <w:rsid w:val="0BB3002B"/>
    <w:rsid w:val="0BCD7593"/>
    <w:rsid w:val="0C522009"/>
    <w:rsid w:val="0C68504E"/>
    <w:rsid w:val="0C6F4F2C"/>
    <w:rsid w:val="0C722B77"/>
    <w:rsid w:val="0C8F585A"/>
    <w:rsid w:val="0C93387E"/>
    <w:rsid w:val="0CA53CA2"/>
    <w:rsid w:val="0CAC545F"/>
    <w:rsid w:val="0CC1659D"/>
    <w:rsid w:val="0CC2618D"/>
    <w:rsid w:val="0CD956A2"/>
    <w:rsid w:val="0CF10050"/>
    <w:rsid w:val="0CF91405"/>
    <w:rsid w:val="0D1D7639"/>
    <w:rsid w:val="0D61689C"/>
    <w:rsid w:val="0D851F5D"/>
    <w:rsid w:val="0DCA2818"/>
    <w:rsid w:val="0DE87A05"/>
    <w:rsid w:val="0DF03B1B"/>
    <w:rsid w:val="0DFA41E3"/>
    <w:rsid w:val="0E204750"/>
    <w:rsid w:val="0E501D4B"/>
    <w:rsid w:val="0E6B54E2"/>
    <w:rsid w:val="0E864311"/>
    <w:rsid w:val="0E872623"/>
    <w:rsid w:val="0EA40EEB"/>
    <w:rsid w:val="0EBF5834"/>
    <w:rsid w:val="0EC17DC9"/>
    <w:rsid w:val="0ED507AB"/>
    <w:rsid w:val="0ED54231"/>
    <w:rsid w:val="0EE174AE"/>
    <w:rsid w:val="0EFE3B6D"/>
    <w:rsid w:val="0EFF61AB"/>
    <w:rsid w:val="0F507471"/>
    <w:rsid w:val="0F545493"/>
    <w:rsid w:val="0F574CEB"/>
    <w:rsid w:val="0FB331B3"/>
    <w:rsid w:val="0FDD2525"/>
    <w:rsid w:val="0FE40F12"/>
    <w:rsid w:val="100F3CD7"/>
    <w:rsid w:val="10225471"/>
    <w:rsid w:val="103A2352"/>
    <w:rsid w:val="105B7BB4"/>
    <w:rsid w:val="10601E2D"/>
    <w:rsid w:val="109F5837"/>
    <w:rsid w:val="10AC1FD6"/>
    <w:rsid w:val="10DA1C2E"/>
    <w:rsid w:val="10E35003"/>
    <w:rsid w:val="10EE44AE"/>
    <w:rsid w:val="10FF52FC"/>
    <w:rsid w:val="1120246F"/>
    <w:rsid w:val="11236B9E"/>
    <w:rsid w:val="11257FFC"/>
    <w:rsid w:val="1128738D"/>
    <w:rsid w:val="114F4D98"/>
    <w:rsid w:val="11542CF0"/>
    <w:rsid w:val="11916CAC"/>
    <w:rsid w:val="11B034A1"/>
    <w:rsid w:val="11CA6459"/>
    <w:rsid w:val="11D05802"/>
    <w:rsid w:val="11D846B7"/>
    <w:rsid w:val="11E30E9C"/>
    <w:rsid w:val="122512B3"/>
    <w:rsid w:val="12256538"/>
    <w:rsid w:val="12506DCA"/>
    <w:rsid w:val="1257554F"/>
    <w:rsid w:val="12892654"/>
    <w:rsid w:val="12B3374E"/>
    <w:rsid w:val="12CE3EC1"/>
    <w:rsid w:val="134E3371"/>
    <w:rsid w:val="13743A08"/>
    <w:rsid w:val="138873A8"/>
    <w:rsid w:val="138B240D"/>
    <w:rsid w:val="13A836E9"/>
    <w:rsid w:val="13C32DD7"/>
    <w:rsid w:val="13DA4F32"/>
    <w:rsid w:val="13DC75A3"/>
    <w:rsid w:val="13ED38C2"/>
    <w:rsid w:val="143540F8"/>
    <w:rsid w:val="147C2C21"/>
    <w:rsid w:val="147F3996"/>
    <w:rsid w:val="14A12CDF"/>
    <w:rsid w:val="14DA7255"/>
    <w:rsid w:val="14DE0DD9"/>
    <w:rsid w:val="14E564EC"/>
    <w:rsid w:val="14EA02F9"/>
    <w:rsid w:val="153E6075"/>
    <w:rsid w:val="15430468"/>
    <w:rsid w:val="154D1E57"/>
    <w:rsid w:val="155170A6"/>
    <w:rsid w:val="157562B2"/>
    <w:rsid w:val="157C3D5C"/>
    <w:rsid w:val="15A4004A"/>
    <w:rsid w:val="15A7630E"/>
    <w:rsid w:val="15B357EE"/>
    <w:rsid w:val="15CC6819"/>
    <w:rsid w:val="15D6043A"/>
    <w:rsid w:val="15DA5C61"/>
    <w:rsid w:val="15E25410"/>
    <w:rsid w:val="163C58E4"/>
    <w:rsid w:val="165F272B"/>
    <w:rsid w:val="166032CC"/>
    <w:rsid w:val="16604532"/>
    <w:rsid w:val="16814274"/>
    <w:rsid w:val="16B13B85"/>
    <w:rsid w:val="16B221BE"/>
    <w:rsid w:val="16DE0E90"/>
    <w:rsid w:val="172F40A0"/>
    <w:rsid w:val="174F070C"/>
    <w:rsid w:val="17595915"/>
    <w:rsid w:val="17754927"/>
    <w:rsid w:val="178717CA"/>
    <w:rsid w:val="179050B7"/>
    <w:rsid w:val="17A57D3F"/>
    <w:rsid w:val="17B44F9A"/>
    <w:rsid w:val="17E525BD"/>
    <w:rsid w:val="18343C77"/>
    <w:rsid w:val="184B6AC0"/>
    <w:rsid w:val="18630116"/>
    <w:rsid w:val="186D1CF0"/>
    <w:rsid w:val="187B6BAC"/>
    <w:rsid w:val="18A2165D"/>
    <w:rsid w:val="18AF6DB5"/>
    <w:rsid w:val="18E4283B"/>
    <w:rsid w:val="18FA15E3"/>
    <w:rsid w:val="18FE6DD8"/>
    <w:rsid w:val="1976249A"/>
    <w:rsid w:val="19C55892"/>
    <w:rsid w:val="19D44B38"/>
    <w:rsid w:val="19F87A48"/>
    <w:rsid w:val="1A0E1084"/>
    <w:rsid w:val="1ABA77A6"/>
    <w:rsid w:val="1AC83CAF"/>
    <w:rsid w:val="1AF1545E"/>
    <w:rsid w:val="1B2A18F2"/>
    <w:rsid w:val="1B3E5105"/>
    <w:rsid w:val="1B481060"/>
    <w:rsid w:val="1B51336F"/>
    <w:rsid w:val="1B6A543E"/>
    <w:rsid w:val="1B861AFE"/>
    <w:rsid w:val="1B976BFE"/>
    <w:rsid w:val="1BAE6A16"/>
    <w:rsid w:val="1BDA47BC"/>
    <w:rsid w:val="1C211A7D"/>
    <w:rsid w:val="1C43718B"/>
    <w:rsid w:val="1C5542FA"/>
    <w:rsid w:val="1C5C177D"/>
    <w:rsid w:val="1C7231E1"/>
    <w:rsid w:val="1CA84C79"/>
    <w:rsid w:val="1CE374C8"/>
    <w:rsid w:val="1CE8350E"/>
    <w:rsid w:val="1CF5567D"/>
    <w:rsid w:val="1D3B3167"/>
    <w:rsid w:val="1D5B52B6"/>
    <w:rsid w:val="1DEE0A42"/>
    <w:rsid w:val="1E451332"/>
    <w:rsid w:val="1E5B5BD7"/>
    <w:rsid w:val="1E641E56"/>
    <w:rsid w:val="1E6A7E3F"/>
    <w:rsid w:val="1E766A81"/>
    <w:rsid w:val="1EB757FF"/>
    <w:rsid w:val="1EBD3E16"/>
    <w:rsid w:val="1ECB1C57"/>
    <w:rsid w:val="1EE876B4"/>
    <w:rsid w:val="1F2E36DA"/>
    <w:rsid w:val="1F3F5DD0"/>
    <w:rsid w:val="1F5C35F6"/>
    <w:rsid w:val="1F7437BA"/>
    <w:rsid w:val="1F761C84"/>
    <w:rsid w:val="1F8B7897"/>
    <w:rsid w:val="1FA77751"/>
    <w:rsid w:val="1FB540CE"/>
    <w:rsid w:val="1FCF4FD9"/>
    <w:rsid w:val="1FE72442"/>
    <w:rsid w:val="1FF62E14"/>
    <w:rsid w:val="20023123"/>
    <w:rsid w:val="202A4970"/>
    <w:rsid w:val="208434A5"/>
    <w:rsid w:val="20A60FE5"/>
    <w:rsid w:val="20AB37F1"/>
    <w:rsid w:val="20D271AF"/>
    <w:rsid w:val="20FF344B"/>
    <w:rsid w:val="2102446D"/>
    <w:rsid w:val="21234DC6"/>
    <w:rsid w:val="21742B37"/>
    <w:rsid w:val="21A32AB5"/>
    <w:rsid w:val="21B70A91"/>
    <w:rsid w:val="220E35C8"/>
    <w:rsid w:val="222F3925"/>
    <w:rsid w:val="224739E4"/>
    <w:rsid w:val="22577D13"/>
    <w:rsid w:val="2283778D"/>
    <w:rsid w:val="22E84D6D"/>
    <w:rsid w:val="23023BAA"/>
    <w:rsid w:val="23367346"/>
    <w:rsid w:val="234353DE"/>
    <w:rsid w:val="235573CE"/>
    <w:rsid w:val="23C46474"/>
    <w:rsid w:val="23C7357F"/>
    <w:rsid w:val="241A5228"/>
    <w:rsid w:val="244B2FE7"/>
    <w:rsid w:val="245D22EC"/>
    <w:rsid w:val="24641118"/>
    <w:rsid w:val="248A6FAD"/>
    <w:rsid w:val="249E3B4B"/>
    <w:rsid w:val="24B205A8"/>
    <w:rsid w:val="24C51599"/>
    <w:rsid w:val="25311FA8"/>
    <w:rsid w:val="25382056"/>
    <w:rsid w:val="259924D4"/>
    <w:rsid w:val="25A334D3"/>
    <w:rsid w:val="25A846EC"/>
    <w:rsid w:val="25B60DBD"/>
    <w:rsid w:val="25E03ED8"/>
    <w:rsid w:val="25F66231"/>
    <w:rsid w:val="26214110"/>
    <w:rsid w:val="26347C44"/>
    <w:rsid w:val="26351685"/>
    <w:rsid w:val="26646142"/>
    <w:rsid w:val="26B5101D"/>
    <w:rsid w:val="26E90F61"/>
    <w:rsid w:val="26F018FE"/>
    <w:rsid w:val="26FB0C59"/>
    <w:rsid w:val="27220197"/>
    <w:rsid w:val="273453FE"/>
    <w:rsid w:val="274D5BB6"/>
    <w:rsid w:val="27531FD1"/>
    <w:rsid w:val="27564F23"/>
    <w:rsid w:val="279C2261"/>
    <w:rsid w:val="27EB5C03"/>
    <w:rsid w:val="28213E0B"/>
    <w:rsid w:val="283D2761"/>
    <w:rsid w:val="28530949"/>
    <w:rsid w:val="28531AA9"/>
    <w:rsid w:val="28602FD0"/>
    <w:rsid w:val="28AD4DCF"/>
    <w:rsid w:val="28CB61B2"/>
    <w:rsid w:val="28D049F7"/>
    <w:rsid w:val="28DA4F83"/>
    <w:rsid w:val="29087B2C"/>
    <w:rsid w:val="2928104D"/>
    <w:rsid w:val="293B71B2"/>
    <w:rsid w:val="2944259C"/>
    <w:rsid w:val="29510DA2"/>
    <w:rsid w:val="299F55D5"/>
    <w:rsid w:val="29DD6354"/>
    <w:rsid w:val="29DE1500"/>
    <w:rsid w:val="2A1C085C"/>
    <w:rsid w:val="2A472F17"/>
    <w:rsid w:val="2A4D25DB"/>
    <w:rsid w:val="2A6C15D7"/>
    <w:rsid w:val="2A760FB3"/>
    <w:rsid w:val="2A7C220C"/>
    <w:rsid w:val="2A803965"/>
    <w:rsid w:val="2AA92829"/>
    <w:rsid w:val="2AEB5BBB"/>
    <w:rsid w:val="2AEC578D"/>
    <w:rsid w:val="2B0E03AC"/>
    <w:rsid w:val="2B7668F6"/>
    <w:rsid w:val="2B97630F"/>
    <w:rsid w:val="2BEA5C1D"/>
    <w:rsid w:val="2BED62BA"/>
    <w:rsid w:val="2C017949"/>
    <w:rsid w:val="2C23492C"/>
    <w:rsid w:val="2C2741DE"/>
    <w:rsid w:val="2C3D410B"/>
    <w:rsid w:val="2C4C7ADB"/>
    <w:rsid w:val="2C55466B"/>
    <w:rsid w:val="2CA837D1"/>
    <w:rsid w:val="2CBC1240"/>
    <w:rsid w:val="2CE161FB"/>
    <w:rsid w:val="2CEE66E8"/>
    <w:rsid w:val="2D151AA0"/>
    <w:rsid w:val="2D391B38"/>
    <w:rsid w:val="2D437781"/>
    <w:rsid w:val="2D4C08A1"/>
    <w:rsid w:val="2D5E1938"/>
    <w:rsid w:val="2D82284A"/>
    <w:rsid w:val="2D8315A2"/>
    <w:rsid w:val="2DCF36DE"/>
    <w:rsid w:val="2DED626C"/>
    <w:rsid w:val="2E253C3A"/>
    <w:rsid w:val="2E75656D"/>
    <w:rsid w:val="2E796D54"/>
    <w:rsid w:val="2EDB1142"/>
    <w:rsid w:val="2EE560F5"/>
    <w:rsid w:val="2EF11EF0"/>
    <w:rsid w:val="2F0B5385"/>
    <w:rsid w:val="2F222D56"/>
    <w:rsid w:val="2F2E0420"/>
    <w:rsid w:val="2F391F0A"/>
    <w:rsid w:val="2F422864"/>
    <w:rsid w:val="2F9C5CBE"/>
    <w:rsid w:val="2F9F1BF1"/>
    <w:rsid w:val="2FA379AF"/>
    <w:rsid w:val="2FAB0CA5"/>
    <w:rsid w:val="2FDE7A40"/>
    <w:rsid w:val="2FE46B08"/>
    <w:rsid w:val="2FF458C0"/>
    <w:rsid w:val="2FFC0161"/>
    <w:rsid w:val="300403F9"/>
    <w:rsid w:val="304233BC"/>
    <w:rsid w:val="304409E4"/>
    <w:rsid w:val="305A761E"/>
    <w:rsid w:val="3096504E"/>
    <w:rsid w:val="30A06281"/>
    <w:rsid w:val="30D34811"/>
    <w:rsid w:val="30F228B1"/>
    <w:rsid w:val="315C177A"/>
    <w:rsid w:val="319D0D5D"/>
    <w:rsid w:val="31F05115"/>
    <w:rsid w:val="31F62D69"/>
    <w:rsid w:val="31FB0D62"/>
    <w:rsid w:val="322800BC"/>
    <w:rsid w:val="323A629B"/>
    <w:rsid w:val="325E78D2"/>
    <w:rsid w:val="32621386"/>
    <w:rsid w:val="327E2AB5"/>
    <w:rsid w:val="32914A7C"/>
    <w:rsid w:val="32CD6B9C"/>
    <w:rsid w:val="32CF66B0"/>
    <w:rsid w:val="32E367C0"/>
    <w:rsid w:val="33136A0A"/>
    <w:rsid w:val="33143BF3"/>
    <w:rsid w:val="33147B66"/>
    <w:rsid w:val="334954DA"/>
    <w:rsid w:val="33495B47"/>
    <w:rsid w:val="33554CC2"/>
    <w:rsid w:val="33650ED5"/>
    <w:rsid w:val="339B7FB2"/>
    <w:rsid w:val="33A845FA"/>
    <w:rsid w:val="33DF793A"/>
    <w:rsid w:val="33F230F8"/>
    <w:rsid w:val="34050F5F"/>
    <w:rsid w:val="342D6F52"/>
    <w:rsid w:val="342E011B"/>
    <w:rsid w:val="34567C7E"/>
    <w:rsid w:val="345E050D"/>
    <w:rsid w:val="34626B0D"/>
    <w:rsid w:val="34711DD0"/>
    <w:rsid w:val="34747F46"/>
    <w:rsid w:val="34B21B97"/>
    <w:rsid w:val="34FC65CD"/>
    <w:rsid w:val="35051F59"/>
    <w:rsid w:val="354248D4"/>
    <w:rsid w:val="354914E2"/>
    <w:rsid w:val="35946C77"/>
    <w:rsid w:val="359B0842"/>
    <w:rsid w:val="35D32B02"/>
    <w:rsid w:val="35F2229F"/>
    <w:rsid w:val="35F40D1F"/>
    <w:rsid w:val="35FE1044"/>
    <w:rsid w:val="363D00DB"/>
    <w:rsid w:val="36547C45"/>
    <w:rsid w:val="365552F7"/>
    <w:rsid w:val="36757528"/>
    <w:rsid w:val="36AC6522"/>
    <w:rsid w:val="36C321B9"/>
    <w:rsid w:val="36C51899"/>
    <w:rsid w:val="36D01506"/>
    <w:rsid w:val="36D0228F"/>
    <w:rsid w:val="36D90EA1"/>
    <w:rsid w:val="36D94A03"/>
    <w:rsid w:val="36E33638"/>
    <w:rsid w:val="36F60935"/>
    <w:rsid w:val="36F71DCC"/>
    <w:rsid w:val="36F74BA0"/>
    <w:rsid w:val="370B0C26"/>
    <w:rsid w:val="372E12AD"/>
    <w:rsid w:val="374A50EC"/>
    <w:rsid w:val="37672822"/>
    <w:rsid w:val="37BF787F"/>
    <w:rsid w:val="37C55885"/>
    <w:rsid w:val="37C7540F"/>
    <w:rsid w:val="37EE09F3"/>
    <w:rsid w:val="382867C4"/>
    <w:rsid w:val="382D29E9"/>
    <w:rsid w:val="383A4AD8"/>
    <w:rsid w:val="3841605F"/>
    <w:rsid w:val="384623F6"/>
    <w:rsid w:val="384C1C50"/>
    <w:rsid w:val="385A689E"/>
    <w:rsid w:val="38807FC3"/>
    <w:rsid w:val="38852F69"/>
    <w:rsid w:val="38AD69B8"/>
    <w:rsid w:val="38D53BC9"/>
    <w:rsid w:val="38E7302D"/>
    <w:rsid w:val="3916078D"/>
    <w:rsid w:val="393B3645"/>
    <w:rsid w:val="39521BD9"/>
    <w:rsid w:val="399D3FA3"/>
    <w:rsid w:val="39C27736"/>
    <w:rsid w:val="39C81234"/>
    <w:rsid w:val="39DC1E9C"/>
    <w:rsid w:val="39DC5B17"/>
    <w:rsid w:val="39F0316F"/>
    <w:rsid w:val="3A193B89"/>
    <w:rsid w:val="3A5F1E72"/>
    <w:rsid w:val="3A8A4FCE"/>
    <w:rsid w:val="3A920F8E"/>
    <w:rsid w:val="3AAA7A15"/>
    <w:rsid w:val="3B094E07"/>
    <w:rsid w:val="3B1B5DA1"/>
    <w:rsid w:val="3B302A6D"/>
    <w:rsid w:val="3B3B1FAB"/>
    <w:rsid w:val="3B90632A"/>
    <w:rsid w:val="3BE452ED"/>
    <w:rsid w:val="3BE929CA"/>
    <w:rsid w:val="3C1975D6"/>
    <w:rsid w:val="3C4C54AF"/>
    <w:rsid w:val="3CA67F2E"/>
    <w:rsid w:val="3CA95DE5"/>
    <w:rsid w:val="3CBD733D"/>
    <w:rsid w:val="3CD72476"/>
    <w:rsid w:val="3CE02349"/>
    <w:rsid w:val="3D1A5E82"/>
    <w:rsid w:val="3D3D7086"/>
    <w:rsid w:val="3D634B94"/>
    <w:rsid w:val="3DAA2946"/>
    <w:rsid w:val="3DB50CA9"/>
    <w:rsid w:val="3DFF6973"/>
    <w:rsid w:val="3E106F29"/>
    <w:rsid w:val="3E341779"/>
    <w:rsid w:val="3F653A67"/>
    <w:rsid w:val="3F914D49"/>
    <w:rsid w:val="3FA24A9B"/>
    <w:rsid w:val="3FC55914"/>
    <w:rsid w:val="3FD524B7"/>
    <w:rsid w:val="3FEA6137"/>
    <w:rsid w:val="3FEE1E52"/>
    <w:rsid w:val="3FF0561B"/>
    <w:rsid w:val="402434A6"/>
    <w:rsid w:val="40793037"/>
    <w:rsid w:val="407D1FCF"/>
    <w:rsid w:val="408E5AC5"/>
    <w:rsid w:val="40C53556"/>
    <w:rsid w:val="40F07544"/>
    <w:rsid w:val="40F6174E"/>
    <w:rsid w:val="410A12A7"/>
    <w:rsid w:val="410B3642"/>
    <w:rsid w:val="41106DD8"/>
    <w:rsid w:val="41186243"/>
    <w:rsid w:val="41192CDF"/>
    <w:rsid w:val="41424269"/>
    <w:rsid w:val="414D2EBC"/>
    <w:rsid w:val="41946E3D"/>
    <w:rsid w:val="41981BC3"/>
    <w:rsid w:val="41A424AE"/>
    <w:rsid w:val="41B16EC3"/>
    <w:rsid w:val="41BD2F58"/>
    <w:rsid w:val="41C315C6"/>
    <w:rsid w:val="41E131B5"/>
    <w:rsid w:val="41EF06C8"/>
    <w:rsid w:val="41F614A6"/>
    <w:rsid w:val="42027528"/>
    <w:rsid w:val="420C2E57"/>
    <w:rsid w:val="422736DE"/>
    <w:rsid w:val="42587ACB"/>
    <w:rsid w:val="425D46A4"/>
    <w:rsid w:val="426C7AB2"/>
    <w:rsid w:val="426D35BE"/>
    <w:rsid w:val="42722498"/>
    <w:rsid w:val="428B30B5"/>
    <w:rsid w:val="42C0453E"/>
    <w:rsid w:val="42C61E2D"/>
    <w:rsid w:val="42F2457B"/>
    <w:rsid w:val="42F76A08"/>
    <w:rsid w:val="43205E2B"/>
    <w:rsid w:val="433728AB"/>
    <w:rsid w:val="43572698"/>
    <w:rsid w:val="436A09BE"/>
    <w:rsid w:val="438751AD"/>
    <w:rsid w:val="43F22764"/>
    <w:rsid w:val="44144912"/>
    <w:rsid w:val="44491C60"/>
    <w:rsid w:val="44793767"/>
    <w:rsid w:val="44B6593F"/>
    <w:rsid w:val="44C74B34"/>
    <w:rsid w:val="44D3373A"/>
    <w:rsid w:val="44E960A3"/>
    <w:rsid w:val="44F62F4F"/>
    <w:rsid w:val="44FE0EC4"/>
    <w:rsid w:val="4504661C"/>
    <w:rsid w:val="45163928"/>
    <w:rsid w:val="45647931"/>
    <w:rsid w:val="456B0658"/>
    <w:rsid w:val="457F67EF"/>
    <w:rsid w:val="45871F84"/>
    <w:rsid w:val="45902802"/>
    <w:rsid w:val="45CF60AA"/>
    <w:rsid w:val="461A447A"/>
    <w:rsid w:val="4625170B"/>
    <w:rsid w:val="463A11F6"/>
    <w:rsid w:val="46794231"/>
    <w:rsid w:val="468D2806"/>
    <w:rsid w:val="46A86862"/>
    <w:rsid w:val="46DD2988"/>
    <w:rsid w:val="470D178F"/>
    <w:rsid w:val="47255AFC"/>
    <w:rsid w:val="4752066B"/>
    <w:rsid w:val="477967B6"/>
    <w:rsid w:val="479C37FD"/>
    <w:rsid w:val="47A23952"/>
    <w:rsid w:val="47B36014"/>
    <w:rsid w:val="47D32841"/>
    <w:rsid w:val="47D610BC"/>
    <w:rsid w:val="48154003"/>
    <w:rsid w:val="486A205A"/>
    <w:rsid w:val="487F032D"/>
    <w:rsid w:val="48AD4C4F"/>
    <w:rsid w:val="49070438"/>
    <w:rsid w:val="49623AC8"/>
    <w:rsid w:val="49643216"/>
    <w:rsid w:val="49A16FB6"/>
    <w:rsid w:val="49ED305F"/>
    <w:rsid w:val="4A2C402B"/>
    <w:rsid w:val="4A350712"/>
    <w:rsid w:val="4A7105AC"/>
    <w:rsid w:val="4A7544CB"/>
    <w:rsid w:val="4AA345B9"/>
    <w:rsid w:val="4B053AF1"/>
    <w:rsid w:val="4B33296A"/>
    <w:rsid w:val="4BB034B3"/>
    <w:rsid w:val="4BB759F0"/>
    <w:rsid w:val="4BF075CF"/>
    <w:rsid w:val="4C000687"/>
    <w:rsid w:val="4C406A22"/>
    <w:rsid w:val="4CB374F5"/>
    <w:rsid w:val="4CF92634"/>
    <w:rsid w:val="4CFF0F94"/>
    <w:rsid w:val="4D4330EF"/>
    <w:rsid w:val="4D7367F1"/>
    <w:rsid w:val="4D91707B"/>
    <w:rsid w:val="4DCC7EFB"/>
    <w:rsid w:val="4DD72444"/>
    <w:rsid w:val="4DFA1D49"/>
    <w:rsid w:val="4E0D30AB"/>
    <w:rsid w:val="4E1D218A"/>
    <w:rsid w:val="4E2B483F"/>
    <w:rsid w:val="4E7209FB"/>
    <w:rsid w:val="4EDE0003"/>
    <w:rsid w:val="4F426966"/>
    <w:rsid w:val="4F604B80"/>
    <w:rsid w:val="4F702FC6"/>
    <w:rsid w:val="4F8D7D3D"/>
    <w:rsid w:val="4FAC0406"/>
    <w:rsid w:val="4FB63900"/>
    <w:rsid w:val="4FBA536F"/>
    <w:rsid w:val="4FC041C2"/>
    <w:rsid w:val="4FD60CE9"/>
    <w:rsid w:val="504847B8"/>
    <w:rsid w:val="50722A76"/>
    <w:rsid w:val="507624D1"/>
    <w:rsid w:val="50A42594"/>
    <w:rsid w:val="51184F26"/>
    <w:rsid w:val="51273E1A"/>
    <w:rsid w:val="517D1FC3"/>
    <w:rsid w:val="518642CA"/>
    <w:rsid w:val="51894B41"/>
    <w:rsid w:val="518F56FD"/>
    <w:rsid w:val="51D03A61"/>
    <w:rsid w:val="51D85E96"/>
    <w:rsid w:val="52161C5D"/>
    <w:rsid w:val="522F4FC7"/>
    <w:rsid w:val="52595CFB"/>
    <w:rsid w:val="52AA3623"/>
    <w:rsid w:val="52C05260"/>
    <w:rsid w:val="52CE65AE"/>
    <w:rsid w:val="53007A98"/>
    <w:rsid w:val="530D239B"/>
    <w:rsid w:val="53343645"/>
    <w:rsid w:val="534F02FC"/>
    <w:rsid w:val="536F67FB"/>
    <w:rsid w:val="53897339"/>
    <w:rsid w:val="539932A1"/>
    <w:rsid w:val="539C5194"/>
    <w:rsid w:val="5411798B"/>
    <w:rsid w:val="543F603F"/>
    <w:rsid w:val="545C7351"/>
    <w:rsid w:val="545C751E"/>
    <w:rsid w:val="547B0281"/>
    <w:rsid w:val="547B4BA3"/>
    <w:rsid w:val="54906BED"/>
    <w:rsid w:val="54955614"/>
    <w:rsid w:val="54B106C2"/>
    <w:rsid w:val="54BA22AB"/>
    <w:rsid w:val="54D256AA"/>
    <w:rsid w:val="54E40296"/>
    <w:rsid w:val="54ED633B"/>
    <w:rsid w:val="55011DE6"/>
    <w:rsid w:val="551C4424"/>
    <w:rsid w:val="556155C2"/>
    <w:rsid w:val="55820D6E"/>
    <w:rsid w:val="56566E83"/>
    <w:rsid w:val="56B90561"/>
    <w:rsid w:val="571C78D6"/>
    <w:rsid w:val="57472008"/>
    <w:rsid w:val="57621FD3"/>
    <w:rsid w:val="57844209"/>
    <w:rsid w:val="57896293"/>
    <w:rsid w:val="578B5FD4"/>
    <w:rsid w:val="57956043"/>
    <w:rsid w:val="57BE583A"/>
    <w:rsid w:val="57C247C1"/>
    <w:rsid w:val="57D8456F"/>
    <w:rsid w:val="57FA131A"/>
    <w:rsid w:val="581E3039"/>
    <w:rsid w:val="58247396"/>
    <w:rsid w:val="584C024B"/>
    <w:rsid w:val="585822AA"/>
    <w:rsid w:val="58730DBE"/>
    <w:rsid w:val="589C71BA"/>
    <w:rsid w:val="589E205C"/>
    <w:rsid w:val="58B0503C"/>
    <w:rsid w:val="58CE3967"/>
    <w:rsid w:val="58FC08EA"/>
    <w:rsid w:val="59164C6B"/>
    <w:rsid w:val="592051AC"/>
    <w:rsid w:val="59287BA9"/>
    <w:rsid w:val="599F6648"/>
    <w:rsid w:val="59AD3670"/>
    <w:rsid w:val="59C459C2"/>
    <w:rsid w:val="59CA3D4F"/>
    <w:rsid w:val="59E02B2A"/>
    <w:rsid w:val="59ED0AE5"/>
    <w:rsid w:val="59F86A87"/>
    <w:rsid w:val="5A136FC3"/>
    <w:rsid w:val="5A2A7DC2"/>
    <w:rsid w:val="5A601246"/>
    <w:rsid w:val="5A874C6A"/>
    <w:rsid w:val="5A8D07C9"/>
    <w:rsid w:val="5AAC2E4F"/>
    <w:rsid w:val="5AC05D97"/>
    <w:rsid w:val="5AFE3970"/>
    <w:rsid w:val="5B5D2A22"/>
    <w:rsid w:val="5BCE3925"/>
    <w:rsid w:val="5C176591"/>
    <w:rsid w:val="5C190595"/>
    <w:rsid w:val="5C447884"/>
    <w:rsid w:val="5C4E5904"/>
    <w:rsid w:val="5C642344"/>
    <w:rsid w:val="5C765826"/>
    <w:rsid w:val="5C7869FB"/>
    <w:rsid w:val="5C7A2B4F"/>
    <w:rsid w:val="5C9845AF"/>
    <w:rsid w:val="5CA31700"/>
    <w:rsid w:val="5CAA398C"/>
    <w:rsid w:val="5CBF1F91"/>
    <w:rsid w:val="5CF857D9"/>
    <w:rsid w:val="5D314038"/>
    <w:rsid w:val="5D413CD4"/>
    <w:rsid w:val="5D7D2BA7"/>
    <w:rsid w:val="5D9E178D"/>
    <w:rsid w:val="5DA8555C"/>
    <w:rsid w:val="5DB9023D"/>
    <w:rsid w:val="5DCF342B"/>
    <w:rsid w:val="5E1221AB"/>
    <w:rsid w:val="5E183C3E"/>
    <w:rsid w:val="5E1C701C"/>
    <w:rsid w:val="5E432B73"/>
    <w:rsid w:val="5E43569B"/>
    <w:rsid w:val="5E4E4BC8"/>
    <w:rsid w:val="5E606AF5"/>
    <w:rsid w:val="5E6F5268"/>
    <w:rsid w:val="5E927EB6"/>
    <w:rsid w:val="5F004766"/>
    <w:rsid w:val="5F330212"/>
    <w:rsid w:val="5F3D442D"/>
    <w:rsid w:val="5F6913D8"/>
    <w:rsid w:val="60193F5D"/>
    <w:rsid w:val="608B4C11"/>
    <w:rsid w:val="6095413A"/>
    <w:rsid w:val="60C76951"/>
    <w:rsid w:val="60E63602"/>
    <w:rsid w:val="61125FD8"/>
    <w:rsid w:val="61567D4D"/>
    <w:rsid w:val="61742F77"/>
    <w:rsid w:val="619A1A87"/>
    <w:rsid w:val="619D7D29"/>
    <w:rsid w:val="61CB2F9C"/>
    <w:rsid w:val="61CD667C"/>
    <w:rsid w:val="62336C80"/>
    <w:rsid w:val="62392846"/>
    <w:rsid w:val="62517811"/>
    <w:rsid w:val="627F04F8"/>
    <w:rsid w:val="62BB7DB0"/>
    <w:rsid w:val="63124F3A"/>
    <w:rsid w:val="6328464D"/>
    <w:rsid w:val="63495F4F"/>
    <w:rsid w:val="635A2855"/>
    <w:rsid w:val="636E0DB1"/>
    <w:rsid w:val="63861953"/>
    <w:rsid w:val="639429C3"/>
    <w:rsid w:val="63BA69F5"/>
    <w:rsid w:val="63C14F70"/>
    <w:rsid w:val="63CD483C"/>
    <w:rsid w:val="644F64C6"/>
    <w:rsid w:val="64A12AC9"/>
    <w:rsid w:val="64CB22E9"/>
    <w:rsid w:val="64DA7C42"/>
    <w:rsid w:val="64DE5FE2"/>
    <w:rsid w:val="651F1990"/>
    <w:rsid w:val="653B4009"/>
    <w:rsid w:val="65BE3201"/>
    <w:rsid w:val="65D6308D"/>
    <w:rsid w:val="65F53AF0"/>
    <w:rsid w:val="660E38E1"/>
    <w:rsid w:val="662D6488"/>
    <w:rsid w:val="662D7C3B"/>
    <w:rsid w:val="6632427D"/>
    <w:rsid w:val="66411832"/>
    <w:rsid w:val="66496BB3"/>
    <w:rsid w:val="66641B1C"/>
    <w:rsid w:val="66A94490"/>
    <w:rsid w:val="66FE5F23"/>
    <w:rsid w:val="67170495"/>
    <w:rsid w:val="6726098E"/>
    <w:rsid w:val="676523E6"/>
    <w:rsid w:val="679356AC"/>
    <w:rsid w:val="67DF1E9A"/>
    <w:rsid w:val="67DF29C8"/>
    <w:rsid w:val="67F573A1"/>
    <w:rsid w:val="6809079E"/>
    <w:rsid w:val="68130F96"/>
    <w:rsid w:val="68571E1E"/>
    <w:rsid w:val="687164C0"/>
    <w:rsid w:val="68747B65"/>
    <w:rsid w:val="69200462"/>
    <w:rsid w:val="6985646D"/>
    <w:rsid w:val="69970692"/>
    <w:rsid w:val="69B00BE2"/>
    <w:rsid w:val="69E75307"/>
    <w:rsid w:val="69EA220A"/>
    <w:rsid w:val="69EE7474"/>
    <w:rsid w:val="69FE1CD2"/>
    <w:rsid w:val="6A0A2713"/>
    <w:rsid w:val="6A0F591D"/>
    <w:rsid w:val="6A337881"/>
    <w:rsid w:val="6A785BCA"/>
    <w:rsid w:val="6A884904"/>
    <w:rsid w:val="6A974C01"/>
    <w:rsid w:val="6AC22458"/>
    <w:rsid w:val="6AC3072D"/>
    <w:rsid w:val="6AD428E9"/>
    <w:rsid w:val="6AFA6A73"/>
    <w:rsid w:val="6AFE05A7"/>
    <w:rsid w:val="6B50722F"/>
    <w:rsid w:val="6B874539"/>
    <w:rsid w:val="6BA3757D"/>
    <w:rsid w:val="6BBF68B3"/>
    <w:rsid w:val="6BF21FD3"/>
    <w:rsid w:val="6BFF21DB"/>
    <w:rsid w:val="6C0F4E0A"/>
    <w:rsid w:val="6C176587"/>
    <w:rsid w:val="6C2608BA"/>
    <w:rsid w:val="6C50355F"/>
    <w:rsid w:val="6C942020"/>
    <w:rsid w:val="6C982B66"/>
    <w:rsid w:val="6CA84F49"/>
    <w:rsid w:val="6CCA6F1B"/>
    <w:rsid w:val="6CFF0F69"/>
    <w:rsid w:val="6D3A6970"/>
    <w:rsid w:val="6D3B1F29"/>
    <w:rsid w:val="6D5C51AF"/>
    <w:rsid w:val="6D6F7067"/>
    <w:rsid w:val="6D764C2C"/>
    <w:rsid w:val="6D7A2925"/>
    <w:rsid w:val="6D92499E"/>
    <w:rsid w:val="6DA54CC9"/>
    <w:rsid w:val="6DDD2A58"/>
    <w:rsid w:val="6E1105F0"/>
    <w:rsid w:val="6E1253A2"/>
    <w:rsid w:val="6E127A20"/>
    <w:rsid w:val="6E305627"/>
    <w:rsid w:val="6E372AFB"/>
    <w:rsid w:val="6E54697E"/>
    <w:rsid w:val="6EA049DD"/>
    <w:rsid w:val="6EE91EA3"/>
    <w:rsid w:val="6EF040F4"/>
    <w:rsid w:val="6F0F6EC9"/>
    <w:rsid w:val="6F2E2ABD"/>
    <w:rsid w:val="6F3431FF"/>
    <w:rsid w:val="6F6E6A20"/>
    <w:rsid w:val="6F74204C"/>
    <w:rsid w:val="6F803C4A"/>
    <w:rsid w:val="6F87161C"/>
    <w:rsid w:val="6FC478BD"/>
    <w:rsid w:val="6FC91F53"/>
    <w:rsid w:val="6FC950BB"/>
    <w:rsid w:val="6FE044E6"/>
    <w:rsid w:val="700225C5"/>
    <w:rsid w:val="700B615E"/>
    <w:rsid w:val="700E21A5"/>
    <w:rsid w:val="701053B8"/>
    <w:rsid w:val="70422D88"/>
    <w:rsid w:val="70490707"/>
    <w:rsid w:val="706F3C93"/>
    <w:rsid w:val="707050A0"/>
    <w:rsid w:val="708444CF"/>
    <w:rsid w:val="70D259E9"/>
    <w:rsid w:val="70FB016A"/>
    <w:rsid w:val="7111759A"/>
    <w:rsid w:val="713800D8"/>
    <w:rsid w:val="7159490F"/>
    <w:rsid w:val="71841901"/>
    <w:rsid w:val="718C78D3"/>
    <w:rsid w:val="71A502AA"/>
    <w:rsid w:val="71DA4E99"/>
    <w:rsid w:val="71EB0338"/>
    <w:rsid w:val="720267A2"/>
    <w:rsid w:val="72090885"/>
    <w:rsid w:val="721357EA"/>
    <w:rsid w:val="722403A2"/>
    <w:rsid w:val="723467AF"/>
    <w:rsid w:val="725F4F60"/>
    <w:rsid w:val="72F87C77"/>
    <w:rsid w:val="732C5C8F"/>
    <w:rsid w:val="733F48D2"/>
    <w:rsid w:val="73405479"/>
    <w:rsid w:val="73435C74"/>
    <w:rsid w:val="73520397"/>
    <w:rsid w:val="737C7611"/>
    <w:rsid w:val="7390298F"/>
    <w:rsid w:val="73970F33"/>
    <w:rsid w:val="739D7E2E"/>
    <w:rsid w:val="73BE7FA0"/>
    <w:rsid w:val="73D070F6"/>
    <w:rsid w:val="73E24BF1"/>
    <w:rsid w:val="74304FB1"/>
    <w:rsid w:val="74382FA6"/>
    <w:rsid w:val="743B4938"/>
    <w:rsid w:val="744377A2"/>
    <w:rsid w:val="74580066"/>
    <w:rsid w:val="745C291F"/>
    <w:rsid w:val="74743D6A"/>
    <w:rsid w:val="74B003A7"/>
    <w:rsid w:val="74D521E8"/>
    <w:rsid w:val="752062CD"/>
    <w:rsid w:val="752A5343"/>
    <w:rsid w:val="75342EE5"/>
    <w:rsid w:val="757D4550"/>
    <w:rsid w:val="7588771B"/>
    <w:rsid w:val="75EA6673"/>
    <w:rsid w:val="75ED2458"/>
    <w:rsid w:val="75F724E0"/>
    <w:rsid w:val="7656289B"/>
    <w:rsid w:val="768F4E41"/>
    <w:rsid w:val="76F5315B"/>
    <w:rsid w:val="77031304"/>
    <w:rsid w:val="77082E20"/>
    <w:rsid w:val="772335A5"/>
    <w:rsid w:val="77453EE5"/>
    <w:rsid w:val="77487D11"/>
    <w:rsid w:val="778E4C7D"/>
    <w:rsid w:val="77BF4B6A"/>
    <w:rsid w:val="780B7C73"/>
    <w:rsid w:val="78191A42"/>
    <w:rsid w:val="78336AD4"/>
    <w:rsid w:val="78A42C6A"/>
    <w:rsid w:val="78C32053"/>
    <w:rsid w:val="78C5046F"/>
    <w:rsid w:val="78EB462A"/>
    <w:rsid w:val="78EC6B35"/>
    <w:rsid w:val="79174686"/>
    <w:rsid w:val="792E3BA9"/>
    <w:rsid w:val="794C61FC"/>
    <w:rsid w:val="795113A2"/>
    <w:rsid w:val="79615F1D"/>
    <w:rsid w:val="7969522C"/>
    <w:rsid w:val="797050E2"/>
    <w:rsid w:val="79716B47"/>
    <w:rsid w:val="79977A90"/>
    <w:rsid w:val="79A24424"/>
    <w:rsid w:val="79CF0097"/>
    <w:rsid w:val="7A1143E3"/>
    <w:rsid w:val="7A1508F6"/>
    <w:rsid w:val="7A3871F7"/>
    <w:rsid w:val="7A42007F"/>
    <w:rsid w:val="7A420C99"/>
    <w:rsid w:val="7A525A2A"/>
    <w:rsid w:val="7A5361B8"/>
    <w:rsid w:val="7A7E74B2"/>
    <w:rsid w:val="7A9F3C1A"/>
    <w:rsid w:val="7AB1355D"/>
    <w:rsid w:val="7AE5365E"/>
    <w:rsid w:val="7AF00D8A"/>
    <w:rsid w:val="7B276A60"/>
    <w:rsid w:val="7B564911"/>
    <w:rsid w:val="7B994D71"/>
    <w:rsid w:val="7B995C2E"/>
    <w:rsid w:val="7BA85FCB"/>
    <w:rsid w:val="7BAD61E8"/>
    <w:rsid w:val="7BB93E1F"/>
    <w:rsid w:val="7BC67413"/>
    <w:rsid w:val="7BDF5F44"/>
    <w:rsid w:val="7C040C20"/>
    <w:rsid w:val="7C3040D8"/>
    <w:rsid w:val="7C4261C4"/>
    <w:rsid w:val="7C5019CC"/>
    <w:rsid w:val="7C775BB3"/>
    <w:rsid w:val="7C8D03C4"/>
    <w:rsid w:val="7CBF11A3"/>
    <w:rsid w:val="7CC32541"/>
    <w:rsid w:val="7CE43416"/>
    <w:rsid w:val="7CE648DF"/>
    <w:rsid w:val="7D015DB9"/>
    <w:rsid w:val="7D094DFA"/>
    <w:rsid w:val="7D0A1615"/>
    <w:rsid w:val="7D1F49F9"/>
    <w:rsid w:val="7D817B55"/>
    <w:rsid w:val="7DAE5F9C"/>
    <w:rsid w:val="7DBF547F"/>
    <w:rsid w:val="7DEA39EB"/>
    <w:rsid w:val="7E186B77"/>
    <w:rsid w:val="7E5B1B6E"/>
    <w:rsid w:val="7E74698A"/>
    <w:rsid w:val="7E892E2F"/>
    <w:rsid w:val="7E9477F2"/>
    <w:rsid w:val="7EBD2ED7"/>
    <w:rsid w:val="7EFB143F"/>
    <w:rsid w:val="7F4B6F34"/>
    <w:rsid w:val="7F590565"/>
    <w:rsid w:val="7F954160"/>
    <w:rsid w:val="7FB30827"/>
    <w:rsid w:val="7FBE5686"/>
    <w:rsid w:val="7FC12359"/>
    <w:rsid w:val="7FFC4D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0C15"/>
    <w:pPr>
      <w:spacing w:beforeLines="50" w:after="180" w:line="276" w:lineRule="auto"/>
    </w:pPr>
    <w:rPr>
      <w:lang w:val="en-GB" w:eastAsia="en-US"/>
    </w:rPr>
  </w:style>
  <w:style w:type="paragraph" w:styleId="Heading1">
    <w:name w:val="heading 1"/>
    <w:basedOn w:val="Normal"/>
    <w:next w:val="Normal"/>
    <w:link w:val="Heading1Char"/>
    <w:qFormat/>
    <w:rsid w:val="00917B63"/>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917B63"/>
    <w:pPr>
      <w:numPr>
        <w:ilvl w:val="1"/>
      </w:numPr>
      <w:pBdr>
        <w:top w:val="none" w:sz="0" w:space="0" w:color="auto"/>
      </w:pBdr>
      <w:spacing w:before="180"/>
      <w:ind w:rightChars="100" w:right="100"/>
      <w:outlineLvl w:val="1"/>
    </w:pPr>
    <w:rPr>
      <w:sz w:val="28"/>
    </w:rPr>
  </w:style>
  <w:style w:type="paragraph" w:styleId="Heading3">
    <w:name w:val="heading 3"/>
    <w:basedOn w:val="Normal"/>
    <w:next w:val="Normal"/>
    <w:qFormat/>
    <w:rsid w:val="00917B63"/>
    <w:pPr>
      <w:spacing w:before="120"/>
      <w:outlineLvl w:val="2"/>
    </w:pPr>
    <w:rPr>
      <w:sz w:val="24"/>
    </w:rPr>
  </w:style>
  <w:style w:type="paragraph" w:styleId="Heading4">
    <w:name w:val="heading 4"/>
    <w:basedOn w:val="Heading3"/>
    <w:next w:val="Normal"/>
    <w:qFormat/>
    <w:rsid w:val="00917B63"/>
    <w:pPr>
      <w:outlineLvl w:val="3"/>
    </w:pPr>
  </w:style>
  <w:style w:type="paragraph" w:styleId="Heading5">
    <w:name w:val="heading 5"/>
    <w:basedOn w:val="Heading4"/>
    <w:next w:val="Normal"/>
    <w:qFormat/>
    <w:rsid w:val="00917B63"/>
    <w:pPr>
      <w:outlineLvl w:val="4"/>
    </w:pPr>
    <w:rPr>
      <w:sz w:val="22"/>
    </w:rPr>
  </w:style>
  <w:style w:type="paragraph" w:styleId="Heading6">
    <w:name w:val="heading 6"/>
    <w:basedOn w:val="H6"/>
    <w:next w:val="Normal"/>
    <w:qFormat/>
    <w:rsid w:val="00917B63"/>
    <w:pPr>
      <w:outlineLvl w:val="5"/>
    </w:pPr>
  </w:style>
  <w:style w:type="paragraph" w:styleId="Heading7">
    <w:name w:val="heading 7"/>
    <w:basedOn w:val="H6"/>
    <w:next w:val="Normal"/>
    <w:qFormat/>
    <w:rsid w:val="00917B63"/>
    <w:pPr>
      <w:outlineLvl w:val="6"/>
    </w:pPr>
  </w:style>
  <w:style w:type="paragraph" w:styleId="Heading8">
    <w:name w:val="heading 8"/>
    <w:basedOn w:val="Heading7"/>
    <w:next w:val="Normal"/>
    <w:qFormat/>
    <w:rsid w:val="00917B63"/>
    <w:pPr>
      <w:outlineLvl w:val="7"/>
    </w:pPr>
  </w:style>
  <w:style w:type="paragraph" w:styleId="Heading9">
    <w:name w:val="heading 9"/>
    <w:basedOn w:val="Heading8"/>
    <w:next w:val="Normal"/>
    <w:qFormat/>
    <w:rsid w:val="00917B63"/>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17B63"/>
    <w:pPr>
      <w:ind w:left="1985" w:hanging="1985"/>
      <w:outlineLvl w:val="9"/>
    </w:pPr>
    <w:rPr>
      <w:sz w:val="20"/>
    </w:rPr>
  </w:style>
  <w:style w:type="paragraph" w:styleId="List3">
    <w:name w:val="List 3"/>
    <w:basedOn w:val="List2"/>
    <w:qFormat/>
    <w:rsid w:val="00917B63"/>
    <w:pPr>
      <w:ind w:left="1135"/>
    </w:pPr>
  </w:style>
  <w:style w:type="paragraph" w:styleId="List2">
    <w:name w:val="List 2"/>
    <w:basedOn w:val="List"/>
    <w:qFormat/>
    <w:rsid w:val="00917B63"/>
    <w:pPr>
      <w:ind w:left="851"/>
    </w:pPr>
  </w:style>
  <w:style w:type="paragraph" w:styleId="List">
    <w:name w:val="List"/>
    <w:basedOn w:val="Normal"/>
    <w:link w:val="ListChar"/>
    <w:qFormat/>
    <w:rsid w:val="00917B63"/>
    <w:pPr>
      <w:ind w:left="704" w:hanging="420"/>
    </w:pPr>
  </w:style>
  <w:style w:type="paragraph" w:styleId="CommentSubject">
    <w:name w:val="annotation subject"/>
    <w:basedOn w:val="CommentText"/>
    <w:next w:val="CommentText"/>
    <w:semiHidden/>
    <w:qFormat/>
    <w:rsid w:val="00917B63"/>
    <w:rPr>
      <w:b/>
      <w:bCs/>
    </w:rPr>
  </w:style>
  <w:style w:type="paragraph" w:styleId="CommentText">
    <w:name w:val="annotation text"/>
    <w:basedOn w:val="Normal"/>
    <w:link w:val="CommentTextChar"/>
    <w:semiHidden/>
    <w:qFormat/>
    <w:rsid w:val="00917B63"/>
  </w:style>
  <w:style w:type="paragraph" w:styleId="TOC7">
    <w:name w:val="toc 7"/>
    <w:basedOn w:val="TOC6"/>
    <w:next w:val="Normal"/>
    <w:semiHidden/>
    <w:qFormat/>
    <w:rsid w:val="00917B63"/>
    <w:pPr>
      <w:ind w:left="2268" w:hanging="2268"/>
    </w:pPr>
  </w:style>
  <w:style w:type="paragraph" w:styleId="TOC6">
    <w:name w:val="toc 6"/>
    <w:basedOn w:val="TOC5"/>
    <w:next w:val="Normal"/>
    <w:semiHidden/>
    <w:qFormat/>
    <w:rsid w:val="00917B63"/>
    <w:pPr>
      <w:ind w:left="1985" w:hanging="1985"/>
    </w:pPr>
  </w:style>
  <w:style w:type="paragraph" w:styleId="TOC5">
    <w:name w:val="toc 5"/>
    <w:basedOn w:val="TOC4"/>
    <w:next w:val="Normal"/>
    <w:semiHidden/>
    <w:qFormat/>
    <w:rsid w:val="00917B63"/>
    <w:pPr>
      <w:ind w:left="1701" w:hanging="1701"/>
    </w:pPr>
  </w:style>
  <w:style w:type="paragraph" w:styleId="TOC4">
    <w:name w:val="toc 4"/>
    <w:basedOn w:val="TOC3"/>
    <w:next w:val="Normal"/>
    <w:semiHidden/>
    <w:qFormat/>
    <w:rsid w:val="00917B63"/>
    <w:pPr>
      <w:ind w:left="1418" w:hanging="1418"/>
    </w:pPr>
  </w:style>
  <w:style w:type="paragraph" w:styleId="TOC3">
    <w:name w:val="toc 3"/>
    <w:basedOn w:val="TOC2"/>
    <w:next w:val="Normal"/>
    <w:semiHidden/>
    <w:qFormat/>
    <w:rsid w:val="00917B63"/>
    <w:pPr>
      <w:ind w:left="1134" w:hanging="1134"/>
    </w:pPr>
  </w:style>
  <w:style w:type="paragraph" w:styleId="TOC2">
    <w:name w:val="toc 2"/>
    <w:basedOn w:val="TOC1"/>
    <w:next w:val="Normal"/>
    <w:semiHidden/>
    <w:qFormat/>
    <w:rsid w:val="00917B63"/>
    <w:pPr>
      <w:keepNext w:val="0"/>
      <w:ind w:left="851" w:hanging="851"/>
    </w:pPr>
    <w:rPr>
      <w:sz w:val="20"/>
    </w:rPr>
  </w:style>
  <w:style w:type="paragraph" w:styleId="TOC1">
    <w:name w:val="toc 1"/>
    <w:next w:val="Normal"/>
    <w:semiHidden/>
    <w:qFormat/>
    <w:rsid w:val="00917B63"/>
    <w:pPr>
      <w:keepNext/>
      <w:keepLines/>
      <w:widowControl w:val="0"/>
      <w:tabs>
        <w:tab w:val="right" w:leader="dot" w:pos="9639"/>
      </w:tabs>
      <w:spacing w:beforeLines="50" w:after="180" w:line="276" w:lineRule="auto"/>
      <w:ind w:left="567" w:right="425" w:hanging="567"/>
    </w:pPr>
    <w:rPr>
      <w:rFonts w:eastAsia="MS Mincho"/>
      <w:sz w:val="22"/>
      <w:lang w:val="en-GB" w:eastAsia="en-US"/>
    </w:rPr>
  </w:style>
  <w:style w:type="paragraph" w:styleId="ListBullet4">
    <w:name w:val="List Bullet 4"/>
    <w:basedOn w:val="Normal"/>
    <w:qFormat/>
    <w:rsid w:val="00917B63"/>
    <w:pPr>
      <w:numPr>
        <w:numId w:val="2"/>
      </w:numPr>
      <w:tabs>
        <w:tab w:val="clear" w:pos="1418"/>
        <w:tab w:val="left" w:pos="1600"/>
      </w:tabs>
      <w:ind w:left="1543"/>
    </w:pPr>
  </w:style>
  <w:style w:type="paragraph" w:styleId="ListNumber">
    <w:name w:val="List Number"/>
    <w:basedOn w:val="List"/>
    <w:qFormat/>
    <w:rsid w:val="00917B63"/>
    <w:pPr>
      <w:numPr>
        <w:numId w:val="3"/>
      </w:numPr>
    </w:pPr>
  </w:style>
  <w:style w:type="paragraph" w:styleId="NormalIndent">
    <w:name w:val="Normal Indent"/>
    <w:basedOn w:val="Normal"/>
    <w:qFormat/>
    <w:rsid w:val="00917B63"/>
    <w:pPr>
      <w:ind w:firstLineChars="200" w:firstLine="420"/>
    </w:pPr>
  </w:style>
  <w:style w:type="paragraph" w:styleId="Caption">
    <w:name w:val="caption"/>
    <w:basedOn w:val="Normal"/>
    <w:next w:val="Normal"/>
    <w:qFormat/>
    <w:rsid w:val="00917B63"/>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917B63"/>
    <w:pPr>
      <w:ind w:left="0" w:firstLine="0"/>
    </w:pPr>
  </w:style>
  <w:style w:type="paragraph" w:styleId="DocumentMap">
    <w:name w:val="Document Map"/>
    <w:basedOn w:val="Normal"/>
    <w:semiHidden/>
    <w:qFormat/>
    <w:rsid w:val="00917B63"/>
    <w:pPr>
      <w:shd w:val="clear" w:color="auto" w:fill="000080"/>
    </w:pPr>
    <w:rPr>
      <w:rFonts w:ascii="Tahoma" w:hAnsi="Tahoma" w:cs="Tahoma"/>
    </w:rPr>
  </w:style>
  <w:style w:type="paragraph" w:styleId="BodyText">
    <w:name w:val="Body Text"/>
    <w:basedOn w:val="Normal"/>
    <w:link w:val="BodyTextChar"/>
    <w:qFormat/>
    <w:rsid w:val="00917B63"/>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917B63"/>
    <w:pPr>
      <w:spacing w:before="180"/>
      <w:ind w:left="2693" w:hanging="2693"/>
    </w:pPr>
    <w:rPr>
      <w:b/>
    </w:rPr>
  </w:style>
  <w:style w:type="paragraph" w:styleId="BalloonText">
    <w:name w:val="Balloon Text"/>
    <w:basedOn w:val="Normal"/>
    <w:semiHidden/>
    <w:qFormat/>
    <w:rsid w:val="00917B63"/>
    <w:rPr>
      <w:rFonts w:ascii="Tahoma" w:hAnsi="Tahoma" w:cs="Tahoma"/>
      <w:sz w:val="16"/>
      <w:szCs w:val="16"/>
    </w:rPr>
  </w:style>
  <w:style w:type="paragraph" w:styleId="Footer">
    <w:name w:val="footer"/>
    <w:basedOn w:val="Header"/>
    <w:link w:val="FooterChar"/>
    <w:uiPriority w:val="99"/>
    <w:qFormat/>
    <w:rsid w:val="00917B63"/>
    <w:pPr>
      <w:jc w:val="center"/>
    </w:pPr>
    <w:rPr>
      <w:i/>
    </w:rPr>
  </w:style>
  <w:style w:type="paragraph" w:styleId="Header">
    <w:name w:val="header"/>
    <w:qFormat/>
    <w:rsid w:val="00917B63"/>
    <w:pPr>
      <w:widowControl w:val="0"/>
      <w:spacing w:beforeLines="50" w:after="180" w:line="276" w:lineRule="auto"/>
    </w:pPr>
    <w:rPr>
      <w:rFonts w:ascii="Arial" w:eastAsia="MS Mincho" w:hAnsi="Arial"/>
      <w:b/>
      <w:sz w:val="18"/>
      <w:lang w:val="en-GB" w:eastAsia="en-US"/>
    </w:rPr>
  </w:style>
  <w:style w:type="paragraph" w:styleId="FootnoteText">
    <w:name w:val="footnote text"/>
    <w:basedOn w:val="Normal"/>
    <w:semiHidden/>
    <w:qFormat/>
    <w:rsid w:val="00917B63"/>
    <w:pPr>
      <w:keepLines/>
      <w:spacing w:after="0"/>
      <w:ind w:left="454" w:hanging="454"/>
    </w:pPr>
    <w:rPr>
      <w:sz w:val="16"/>
    </w:rPr>
  </w:style>
  <w:style w:type="paragraph" w:styleId="List5">
    <w:name w:val="List 5"/>
    <w:basedOn w:val="List4"/>
    <w:qFormat/>
    <w:rsid w:val="00917B63"/>
    <w:pPr>
      <w:ind w:left="1702"/>
    </w:pPr>
  </w:style>
  <w:style w:type="paragraph" w:styleId="List4">
    <w:name w:val="List 4"/>
    <w:basedOn w:val="List3"/>
    <w:qFormat/>
    <w:rsid w:val="00917B63"/>
    <w:pPr>
      <w:ind w:left="1418"/>
    </w:pPr>
  </w:style>
  <w:style w:type="paragraph" w:styleId="TOC9">
    <w:name w:val="toc 9"/>
    <w:basedOn w:val="TOC8"/>
    <w:next w:val="Normal"/>
    <w:semiHidden/>
    <w:qFormat/>
    <w:rsid w:val="00917B63"/>
    <w:pPr>
      <w:ind w:left="1418" w:hanging="1418"/>
    </w:pPr>
  </w:style>
  <w:style w:type="paragraph" w:styleId="NormalWeb">
    <w:name w:val="Normal (Web)"/>
    <w:basedOn w:val="Normal"/>
    <w:uiPriority w:val="99"/>
    <w:qFormat/>
    <w:rsid w:val="00917B63"/>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917B63"/>
    <w:pPr>
      <w:keepLines/>
      <w:spacing w:after="0"/>
    </w:pPr>
  </w:style>
  <w:style w:type="paragraph" w:styleId="Index2">
    <w:name w:val="index 2"/>
    <w:basedOn w:val="Index1"/>
    <w:next w:val="Normal"/>
    <w:semiHidden/>
    <w:qFormat/>
    <w:rsid w:val="00917B63"/>
    <w:pPr>
      <w:ind w:left="284"/>
    </w:pPr>
  </w:style>
  <w:style w:type="character" w:styleId="FollowedHyperlink">
    <w:name w:val="FollowedHyperlink"/>
    <w:qFormat/>
    <w:rsid w:val="00917B63"/>
    <w:rPr>
      <w:color w:val="800080"/>
      <w:u w:val="single"/>
    </w:rPr>
  </w:style>
  <w:style w:type="character" w:styleId="Emphasis">
    <w:name w:val="Emphasis"/>
    <w:basedOn w:val="DefaultParagraphFont"/>
    <w:uiPriority w:val="20"/>
    <w:qFormat/>
    <w:rsid w:val="00917B63"/>
    <w:rPr>
      <w:i/>
      <w:iCs/>
    </w:rPr>
  </w:style>
  <w:style w:type="character" w:styleId="Hyperlink">
    <w:name w:val="Hyperlink"/>
    <w:qFormat/>
    <w:rsid w:val="00917B63"/>
    <w:rPr>
      <w:color w:val="0000FF"/>
      <w:u w:val="single"/>
    </w:rPr>
  </w:style>
  <w:style w:type="character" w:styleId="CommentReference">
    <w:name w:val="annotation reference"/>
    <w:semiHidden/>
    <w:qFormat/>
    <w:rsid w:val="00917B63"/>
    <w:rPr>
      <w:sz w:val="16"/>
    </w:rPr>
  </w:style>
  <w:style w:type="character" w:styleId="FootnoteReference">
    <w:name w:val="footnote reference"/>
    <w:semiHidden/>
    <w:qFormat/>
    <w:rsid w:val="00917B63"/>
    <w:rPr>
      <w:b/>
      <w:position w:val="6"/>
      <w:sz w:val="16"/>
    </w:rPr>
  </w:style>
  <w:style w:type="table" w:styleId="TableGrid">
    <w:name w:val="Table Grid"/>
    <w:basedOn w:val="TableNormal"/>
    <w:qFormat/>
    <w:rsid w:val="00917B63"/>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917B63"/>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917B63"/>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rsid w:val="00917B63"/>
    <w:pPr>
      <w:spacing w:before="50" w:afterLines="100"/>
      <w:ind w:firstLineChars="200" w:firstLine="1440"/>
    </w:pPr>
    <w:rPr>
      <w:rFonts w:eastAsia="Times New Roman" w:cs="SimSun"/>
    </w:rPr>
  </w:style>
  <w:style w:type="paragraph" w:customStyle="1" w:styleId="YJ-">
    <w:name w:val="YJ-项目一级"/>
    <w:basedOn w:val="YJ--"/>
    <w:next w:val="YJ--"/>
    <w:qFormat/>
    <w:rsid w:val="00917B63"/>
    <w:pPr>
      <w:numPr>
        <w:numId w:val="4"/>
      </w:numPr>
    </w:pPr>
    <w:rPr>
      <w:rFonts w:eastAsia="SimSun"/>
      <w:b/>
    </w:rPr>
  </w:style>
  <w:style w:type="paragraph" w:customStyle="1" w:styleId="1">
    <w:name w:val="样式1"/>
    <w:basedOn w:val="Normal"/>
    <w:next w:val="YJ--"/>
    <w:qFormat/>
    <w:rsid w:val="00917B63"/>
  </w:style>
  <w:style w:type="paragraph" w:customStyle="1" w:styleId="ZT">
    <w:name w:val="ZT"/>
    <w:qFormat/>
    <w:rsid w:val="00917B63"/>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917B63"/>
    <w:pPr>
      <w:framePr w:wrap="notBeside" w:vAnchor="page" w:hAnchor="margin" w:xAlign="center" w:y="6805"/>
      <w:widowControl w:val="0"/>
      <w:spacing w:beforeLines="50" w:after="180" w:line="276" w:lineRule="auto"/>
    </w:pPr>
    <w:rPr>
      <w:rFonts w:ascii="Arial" w:eastAsia="MS Mincho" w:hAnsi="Arial"/>
      <w:lang w:val="en-GB" w:eastAsia="en-US"/>
    </w:rPr>
  </w:style>
  <w:style w:type="character" w:customStyle="1" w:styleId="Heading1Char">
    <w:name w:val="Heading 1 Char"/>
    <w:link w:val="Heading1"/>
    <w:qFormat/>
    <w:rsid w:val="00917B63"/>
    <w:rPr>
      <w:rFonts w:ascii="Arial" w:hAnsi="Arial"/>
      <w:sz w:val="32"/>
      <w:lang w:val="en-GB" w:eastAsia="en-US"/>
    </w:rPr>
  </w:style>
  <w:style w:type="paragraph" w:customStyle="1" w:styleId="TAH">
    <w:name w:val="TAH"/>
    <w:basedOn w:val="TAC"/>
    <w:qFormat/>
    <w:rsid w:val="00917B63"/>
    <w:rPr>
      <w:b/>
    </w:rPr>
  </w:style>
  <w:style w:type="paragraph" w:customStyle="1" w:styleId="TAC">
    <w:name w:val="TAC"/>
    <w:basedOn w:val="TAL"/>
    <w:qFormat/>
    <w:rsid w:val="00917B63"/>
    <w:pPr>
      <w:jc w:val="center"/>
    </w:pPr>
  </w:style>
  <w:style w:type="paragraph" w:customStyle="1" w:styleId="TAL">
    <w:name w:val="TAL"/>
    <w:basedOn w:val="Normal"/>
    <w:link w:val="TALCar"/>
    <w:qFormat/>
    <w:rsid w:val="00917B63"/>
    <w:pPr>
      <w:keepNext/>
      <w:keepLines/>
      <w:spacing w:after="0"/>
    </w:pPr>
    <w:rPr>
      <w:rFonts w:ascii="Arial" w:eastAsia="MS Mincho" w:hAnsi="Arial"/>
      <w:sz w:val="18"/>
    </w:rPr>
  </w:style>
  <w:style w:type="paragraph" w:customStyle="1" w:styleId="TF">
    <w:name w:val="TF"/>
    <w:basedOn w:val="TH"/>
    <w:qFormat/>
    <w:rsid w:val="00917B63"/>
    <w:pPr>
      <w:keepNext w:val="0"/>
      <w:spacing w:before="0" w:after="240"/>
    </w:pPr>
  </w:style>
  <w:style w:type="paragraph" w:customStyle="1" w:styleId="TH">
    <w:name w:val="TH"/>
    <w:basedOn w:val="Normal"/>
    <w:link w:val="THChar"/>
    <w:qFormat/>
    <w:rsid w:val="00917B63"/>
    <w:pPr>
      <w:keepNext/>
      <w:keepLines/>
      <w:spacing w:before="60"/>
      <w:jc w:val="center"/>
    </w:pPr>
    <w:rPr>
      <w:rFonts w:ascii="Arial" w:hAnsi="Arial"/>
      <w:b/>
    </w:rPr>
  </w:style>
  <w:style w:type="paragraph" w:customStyle="1" w:styleId="NO">
    <w:name w:val="NO"/>
    <w:basedOn w:val="Normal"/>
    <w:link w:val="NOChar"/>
    <w:qFormat/>
    <w:rsid w:val="00917B63"/>
    <w:pPr>
      <w:keepLines/>
      <w:ind w:left="1135" w:hanging="851"/>
    </w:pPr>
    <w:rPr>
      <w:rFonts w:eastAsia="MS Mincho"/>
    </w:rPr>
  </w:style>
  <w:style w:type="character" w:customStyle="1" w:styleId="NOChar">
    <w:name w:val="NO Char"/>
    <w:link w:val="NO"/>
    <w:qFormat/>
    <w:rsid w:val="00917B63"/>
    <w:rPr>
      <w:lang w:val="en-GB" w:eastAsia="en-US" w:bidi="ar-SA"/>
    </w:rPr>
  </w:style>
  <w:style w:type="paragraph" w:customStyle="1" w:styleId="EX">
    <w:name w:val="EX"/>
    <w:basedOn w:val="Normal"/>
    <w:qFormat/>
    <w:rsid w:val="00917B63"/>
    <w:pPr>
      <w:keepLines/>
      <w:ind w:left="1702" w:hanging="1418"/>
    </w:pPr>
  </w:style>
  <w:style w:type="paragraph" w:customStyle="1" w:styleId="FP">
    <w:name w:val="FP"/>
    <w:basedOn w:val="Normal"/>
    <w:qFormat/>
    <w:rsid w:val="00917B63"/>
    <w:pPr>
      <w:spacing w:after="0"/>
    </w:pPr>
  </w:style>
  <w:style w:type="paragraph" w:customStyle="1" w:styleId="LD">
    <w:name w:val="LD"/>
    <w:qFormat/>
    <w:rsid w:val="00917B63"/>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917B63"/>
    <w:pPr>
      <w:spacing w:after="0"/>
    </w:pPr>
  </w:style>
  <w:style w:type="paragraph" w:customStyle="1" w:styleId="EW">
    <w:name w:val="EW"/>
    <w:basedOn w:val="EX"/>
    <w:qFormat/>
    <w:rsid w:val="00917B63"/>
    <w:pPr>
      <w:spacing w:after="0"/>
    </w:pPr>
  </w:style>
  <w:style w:type="paragraph" w:customStyle="1" w:styleId="2">
    <w:name w:val="编号2"/>
    <w:basedOn w:val="Normal"/>
    <w:qFormat/>
    <w:rsid w:val="00917B63"/>
    <w:pPr>
      <w:numPr>
        <w:numId w:val="5"/>
      </w:numPr>
      <w:tabs>
        <w:tab w:val="clear" w:pos="840"/>
        <w:tab w:val="left" w:pos="704"/>
      </w:tabs>
      <w:ind w:left="704" w:hanging="420"/>
    </w:pPr>
    <w:rPr>
      <w:lang w:eastAsia="zh-CN"/>
    </w:rPr>
  </w:style>
  <w:style w:type="paragraph" w:customStyle="1" w:styleId="Reference">
    <w:name w:val="Reference"/>
    <w:basedOn w:val="Normal"/>
    <w:qFormat/>
    <w:rsid w:val="00917B63"/>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917B63"/>
    <w:pPr>
      <w:keepLines/>
      <w:tabs>
        <w:tab w:val="center" w:pos="4536"/>
        <w:tab w:val="right" w:pos="9072"/>
      </w:tabs>
    </w:pPr>
  </w:style>
  <w:style w:type="paragraph" w:customStyle="1" w:styleId="NF">
    <w:name w:val="NF"/>
    <w:basedOn w:val="NO"/>
    <w:qFormat/>
    <w:rsid w:val="00917B63"/>
    <w:pPr>
      <w:keepNext/>
      <w:spacing w:after="0"/>
    </w:pPr>
    <w:rPr>
      <w:rFonts w:ascii="Arial" w:hAnsi="Arial"/>
      <w:sz w:val="18"/>
    </w:rPr>
  </w:style>
  <w:style w:type="paragraph" w:customStyle="1" w:styleId="PL">
    <w:name w:val="PL"/>
    <w:link w:val="PLChar"/>
    <w:qFormat/>
    <w:rsid w:val="00917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val="en-GB" w:eastAsia="en-US"/>
    </w:rPr>
  </w:style>
  <w:style w:type="paragraph" w:customStyle="1" w:styleId="TAR">
    <w:name w:val="TAR"/>
    <w:basedOn w:val="TAL"/>
    <w:qFormat/>
    <w:rsid w:val="00917B63"/>
    <w:pPr>
      <w:jc w:val="right"/>
    </w:pPr>
  </w:style>
  <w:style w:type="paragraph" w:customStyle="1" w:styleId="TAN">
    <w:name w:val="TAN"/>
    <w:basedOn w:val="TAL"/>
    <w:qFormat/>
    <w:rsid w:val="00917B63"/>
    <w:pPr>
      <w:ind w:left="851" w:hanging="851"/>
    </w:pPr>
  </w:style>
  <w:style w:type="paragraph" w:customStyle="1" w:styleId="ZA">
    <w:name w:val="ZA"/>
    <w:qFormat/>
    <w:rsid w:val="00917B63"/>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val="en-GB" w:eastAsia="en-US"/>
    </w:rPr>
  </w:style>
  <w:style w:type="paragraph" w:customStyle="1" w:styleId="ZB">
    <w:name w:val="ZB"/>
    <w:qFormat/>
    <w:rsid w:val="00917B63"/>
    <w:pPr>
      <w:framePr w:w="10206" w:h="284" w:hRule="exact" w:wrap="notBeside" w:vAnchor="page" w:hAnchor="margin" w:y="1986"/>
      <w:widowControl w:val="0"/>
      <w:spacing w:beforeLines="50" w:after="180" w:line="276" w:lineRule="auto"/>
      <w:ind w:right="28"/>
      <w:jc w:val="right"/>
    </w:pPr>
    <w:rPr>
      <w:rFonts w:ascii="Arial" w:eastAsia="MS Mincho" w:hAnsi="Arial"/>
      <w:i/>
      <w:lang w:val="en-GB" w:eastAsia="en-US"/>
    </w:rPr>
  </w:style>
  <w:style w:type="paragraph" w:customStyle="1" w:styleId="ZD">
    <w:name w:val="ZD"/>
    <w:qFormat/>
    <w:rsid w:val="00917B63"/>
    <w:pPr>
      <w:framePr w:wrap="notBeside" w:vAnchor="page" w:hAnchor="margin" w:y="15764"/>
      <w:widowControl w:val="0"/>
      <w:spacing w:beforeLines="50" w:after="180" w:line="276" w:lineRule="auto"/>
    </w:pPr>
    <w:rPr>
      <w:rFonts w:ascii="Arial" w:eastAsia="MS Mincho" w:hAnsi="Arial"/>
      <w:sz w:val="32"/>
      <w:lang w:val="en-GB" w:eastAsia="en-US"/>
    </w:rPr>
  </w:style>
  <w:style w:type="paragraph" w:customStyle="1" w:styleId="ZU">
    <w:name w:val="ZU"/>
    <w:qFormat/>
    <w:rsid w:val="00917B63"/>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val="en-GB" w:eastAsia="en-US"/>
    </w:rPr>
  </w:style>
  <w:style w:type="paragraph" w:customStyle="1" w:styleId="ZV">
    <w:name w:val="ZV"/>
    <w:basedOn w:val="ZU"/>
    <w:qFormat/>
    <w:rsid w:val="00917B63"/>
    <w:pPr>
      <w:framePr w:wrap="notBeside" w:y="16161"/>
    </w:pPr>
  </w:style>
  <w:style w:type="character" w:customStyle="1" w:styleId="ZGSM">
    <w:name w:val="ZGSM"/>
    <w:qFormat/>
    <w:rsid w:val="00917B63"/>
  </w:style>
  <w:style w:type="paragraph" w:customStyle="1" w:styleId="ZG">
    <w:name w:val="ZG"/>
    <w:qFormat/>
    <w:rsid w:val="00917B63"/>
    <w:pPr>
      <w:framePr w:wrap="notBeside" w:vAnchor="page" w:hAnchor="margin" w:xAlign="right" w:y="6805"/>
      <w:widowControl w:val="0"/>
      <w:spacing w:beforeLines="50" w:after="180" w:line="276" w:lineRule="auto"/>
      <w:jc w:val="right"/>
    </w:pPr>
    <w:rPr>
      <w:rFonts w:ascii="Arial" w:eastAsia="MS Mincho" w:hAnsi="Arial"/>
      <w:lang w:val="en-GB" w:eastAsia="en-US"/>
    </w:rPr>
  </w:style>
  <w:style w:type="paragraph" w:customStyle="1" w:styleId="EditorsNote">
    <w:name w:val="Editor's Note"/>
    <w:basedOn w:val="NO"/>
    <w:link w:val="EditorsNoteChar"/>
    <w:qFormat/>
    <w:rsid w:val="00917B63"/>
    <w:rPr>
      <w:color w:val="FF0000"/>
    </w:rPr>
  </w:style>
  <w:style w:type="character" w:customStyle="1" w:styleId="EditorsNoteChar">
    <w:name w:val="Editor's Note Char"/>
    <w:link w:val="EditorsNote"/>
    <w:qFormat/>
    <w:rsid w:val="00917B63"/>
    <w:rPr>
      <w:color w:val="FF0000"/>
      <w:lang w:val="en-GB" w:eastAsia="en-US" w:bidi="ar-SA"/>
    </w:rPr>
  </w:style>
  <w:style w:type="character" w:customStyle="1" w:styleId="a1">
    <w:name w:val="样式 宋体 蓝色"/>
    <w:qFormat/>
    <w:rsid w:val="00917B63"/>
    <w:rPr>
      <w:rFonts w:ascii="Times New Roman" w:eastAsia="SimSun" w:hAnsi="Times New Roman"/>
      <w:color w:val="0000FF"/>
    </w:rPr>
  </w:style>
  <w:style w:type="paragraph" w:customStyle="1" w:styleId="MSMincho">
    <w:name w:val="样式 列表 + (西文) MS Mincho"/>
    <w:basedOn w:val="List"/>
    <w:link w:val="MSMinchoChar"/>
    <w:qFormat/>
    <w:rsid w:val="00917B63"/>
  </w:style>
  <w:style w:type="character" w:customStyle="1" w:styleId="ListChar">
    <w:name w:val="List Char"/>
    <w:link w:val="List"/>
    <w:qFormat/>
    <w:rsid w:val="00917B63"/>
    <w:rPr>
      <w:rFonts w:eastAsia="SimSun"/>
      <w:lang w:val="en-GB" w:eastAsia="en-US" w:bidi="ar-SA"/>
    </w:rPr>
  </w:style>
  <w:style w:type="character" w:customStyle="1" w:styleId="MSMinchoChar">
    <w:name w:val="样式 列表 + (西文) MS Mincho Char"/>
    <w:basedOn w:val="ListChar"/>
    <w:link w:val="MSMincho"/>
    <w:qFormat/>
    <w:rsid w:val="00917B63"/>
    <w:rPr>
      <w:rFonts w:eastAsia="SimSun"/>
      <w:lang w:val="en-GB" w:eastAsia="en-US" w:bidi="ar-SA"/>
    </w:rPr>
  </w:style>
  <w:style w:type="paragraph" w:customStyle="1" w:styleId="B4">
    <w:name w:val="B4"/>
    <w:basedOn w:val="List4"/>
    <w:link w:val="B4Char"/>
    <w:qFormat/>
    <w:rsid w:val="00917B63"/>
    <w:rPr>
      <w:rFonts w:eastAsia="MS Mincho"/>
    </w:rPr>
  </w:style>
  <w:style w:type="character" w:customStyle="1" w:styleId="B4Char">
    <w:name w:val="B4 Char"/>
    <w:link w:val="B4"/>
    <w:qFormat/>
    <w:rsid w:val="00917B63"/>
    <w:rPr>
      <w:lang w:val="en-GB" w:eastAsia="en-US" w:bidi="ar-SA"/>
    </w:rPr>
  </w:style>
  <w:style w:type="paragraph" w:customStyle="1" w:styleId="B5">
    <w:name w:val="B5"/>
    <w:basedOn w:val="List5"/>
    <w:qFormat/>
    <w:rsid w:val="00917B63"/>
  </w:style>
  <w:style w:type="paragraph" w:customStyle="1" w:styleId="ZTD">
    <w:name w:val="ZTD"/>
    <w:basedOn w:val="ZB"/>
    <w:qFormat/>
    <w:rsid w:val="00917B63"/>
    <w:pPr>
      <w:framePr w:hRule="auto" w:wrap="notBeside" w:y="852"/>
    </w:pPr>
    <w:rPr>
      <w:i w:val="0"/>
      <w:sz w:val="40"/>
    </w:rPr>
  </w:style>
  <w:style w:type="paragraph" w:customStyle="1" w:styleId="CRCoverPage">
    <w:name w:val="CR Cover Page"/>
    <w:qFormat/>
    <w:rsid w:val="00917B63"/>
    <w:pPr>
      <w:spacing w:beforeLines="50" w:after="120" w:line="276" w:lineRule="auto"/>
    </w:pPr>
    <w:rPr>
      <w:rFonts w:ascii="Arial" w:eastAsia="MS Mincho" w:hAnsi="Arial"/>
      <w:lang w:val="en-GB" w:eastAsia="en-US"/>
    </w:rPr>
  </w:style>
  <w:style w:type="paragraph" w:customStyle="1" w:styleId="tdoc-header">
    <w:name w:val="tdoc-header"/>
    <w:qFormat/>
    <w:rsid w:val="00917B63"/>
    <w:pPr>
      <w:spacing w:beforeLines="50" w:after="180" w:line="276" w:lineRule="auto"/>
    </w:pPr>
    <w:rPr>
      <w:rFonts w:ascii="Arial" w:eastAsia="MS Mincho" w:hAnsi="Arial"/>
      <w:sz w:val="24"/>
      <w:lang w:val="en-GB" w:eastAsia="en-US"/>
    </w:rPr>
  </w:style>
  <w:style w:type="paragraph" w:customStyle="1" w:styleId="ZchnZchn">
    <w:name w:val="Zchn Zchn"/>
    <w:semiHidden/>
    <w:qFormat/>
    <w:rsid w:val="00917B63"/>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rPr>
  </w:style>
  <w:style w:type="paragraph" w:customStyle="1" w:styleId="TALCharChar">
    <w:name w:val="TAL Char Char"/>
    <w:basedOn w:val="Normal"/>
    <w:link w:val="TALCharCharChar"/>
    <w:qFormat/>
    <w:rsid w:val="00917B63"/>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917B63"/>
    <w:pPr>
      <w:widowControl w:val="0"/>
      <w:autoSpaceDE w:val="0"/>
      <w:autoSpaceDN w:val="0"/>
      <w:adjustRightInd w:val="0"/>
      <w:spacing w:afterLines="50"/>
      <w:jc w:val="both"/>
    </w:pPr>
    <w:rPr>
      <w:lang w:val="en-US" w:eastAsia="zh-CN"/>
    </w:rPr>
  </w:style>
  <w:style w:type="character" w:customStyle="1" w:styleId="TALCar">
    <w:name w:val="TAL Car"/>
    <w:link w:val="TAL"/>
    <w:qFormat/>
    <w:rsid w:val="00917B63"/>
    <w:rPr>
      <w:rFonts w:ascii="Arial" w:hAnsi="Arial"/>
      <w:sz w:val="18"/>
      <w:lang w:val="en-GB" w:eastAsia="en-US" w:bidi="ar-SA"/>
    </w:rPr>
  </w:style>
  <w:style w:type="paragraph" w:customStyle="1" w:styleId="00BodyText">
    <w:name w:val="00 BodyText"/>
    <w:basedOn w:val="Normal"/>
    <w:qFormat/>
    <w:rsid w:val="00917B63"/>
    <w:pPr>
      <w:spacing w:after="220"/>
    </w:pPr>
    <w:rPr>
      <w:rFonts w:ascii="Arial" w:hAnsi="Arial"/>
      <w:sz w:val="22"/>
      <w:lang w:val="en-US"/>
    </w:rPr>
  </w:style>
  <w:style w:type="character" w:customStyle="1" w:styleId="TALCharCharChar">
    <w:name w:val="TAL Char Char Char"/>
    <w:link w:val="TALCharChar"/>
    <w:qFormat/>
    <w:rsid w:val="00917B63"/>
    <w:rPr>
      <w:rFonts w:ascii="Arial" w:hAnsi="Arial"/>
      <w:sz w:val="18"/>
      <w:lang w:val="en-GB" w:eastAsia="en-US" w:bidi="ar-SA"/>
    </w:rPr>
  </w:style>
  <w:style w:type="paragraph" w:customStyle="1" w:styleId="a2">
    <w:name w:val="样式 图表标题 + (中文) 宋体"/>
    <w:basedOn w:val="a3"/>
    <w:qFormat/>
    <w:rsid w:val="00917B63"/>
    <w:rPr>
      <w:rFonts w:eastAsia="Arial"/>
    </w:rPr>
  </w:style>
  <w:style w:type="paragraph" w:customStyle="1" w:styleId="a3">
    <w:name w:val="图表标题"/>
    <w:basedOn w:val="Normal"/>
    <w:next w:val="Normal"/>
    <w:qFormat/>
    <w:rsid w:val="00917B63"/>
    <w:pPr>
      <w:spacing w:before="60" w:after="60"/>
      <w:jc w:val="center"/>
    </w:pPr>
    <w:rPr>
      <w:rFonts w:ascii="Arial" w:eastAsia="Batang" w:hAnsi="Arial" w:cs="SimSun"/>
    </w:rPr>
  </w:style>
  <w:style w:type="character" w:customStyle="1" w:styleId="PLChar">
    <w:name w:val="PL Char"/>
    <w:link w:val="PL"/>
    <w:qFormat/>
    <w:rsid w:val="00917B63"/>
    <w:rPr>
      <w:rFonts w:ascii="Courier New" w:hAnsi="Courier New"/>
      <w:sz w:val="16"/>
      <w:lang w:val="en-GB" w:eastAsia="en-US" w:bidi="ar-SA"/>
    </w:rPr>
  </w:style>
  <w:style w:type="paragraph" w:customStyle="1" w:styleId="3CharChar">
    <w:name w:val="(文字) (文字)3 Char Char (文字) (文字)"/>
    <w:basedOn w:val="Normal"/>
    <w:qFormat/>
    <w:rsid w:val="00917B63"/>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917B63"/>
    <w:pPr>
      <w:tabs>
        <w:tab w:val="center" w:pos="4820"/>
        <w:tab w:val="right" w:pos="9640"/>
      </w:tabs>
    </w:pPr>
    <w:rPr>
      <w:lang w:val="en-US"/>
    </w:rPr>
  </w:style>
  <w:style w:type="paragraph" w:customStyle="1" w:styleId="CharCharChar">
    <w:name w:val="Char Char Char"/>
    <w:basedOn w:val="Normal"/>
    <w:semiHidden/>
    <w:qFormat/>
    <w:rsid w:val="00917B63"/>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917B6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17B63"/>
    <w:pPr>
      <w:ind w:left="568" w:hanging="284"/>
    </w:pPr>
    <w:rPr>
      <w:rFonts w:eastAsia="MS Mincho"/>
      <w:lang w:eastAsia="ja-JP"/>
    </w:rPr>
  </w:style>
  <w:style w:type="character" w:customStyle="1" w:styleId="B1Char1">
    <w:name w:val="B1 Char1"/>
    <w:link w:val="B1"/>
    <w:qFormat/>
    <w:rsid w:val="00917B63"/>
    <w:rPr>
      <w:rFonts w:eastAsia="MS Mincho"/>
      <w:lang w:val="en-GB" w:eastAsia="ja-JP" w:bidi="ar-SA"/>
    </w:rPr>
  </w:style>
  <w:style w:type="character" w:customStyle="1" w:styleId="a4">
    <w:name w:val="首标题"/>
    <w:qFormat/>
    <w:rsid w:val="00917B63"/>
    <w:rPr>
      <w:rFonts w:ascii="Arial" w:eastAsia="SimSun" w:hAnsi="Arial"/>
      <w:sz w:val="24"/>
    </w:rPr>
  </w:style>
  <w:style w:type="paragraph" w:customStyle="1" w:styleId="4">
    <w:name w:val="标题4"/>
    <w:basedOn w:val="Normal"/>
    <w:qFormat/>
    <w:rsid w:val="00917B63"/>
    <w:pPr>
      <w:numPr>
        <w:numId w:val="7"/>
      </w:numPr>
    </w:pPr>
  </w:style>
  <w:style w:type="paragraph" w:customStyle="1" w:styleId="a">
    <w:name w:val="插图题注"/>
    <w:basedOn w:val="Normal"/>
    <w:qFormat/>
    <w:rsid w:val="00917B63"/>
    <w:pPr>
      <w:numPr>
        <w:ilvl w:val="7"/>
        <w:numId w:val="1"/>
      </w:numPr>
    </w:pPr>
  </w:style>
  <w:style w:type="paragraph" w:customStyle="1" w:styleId="a0">
    <w:name w:val="表格题注"/>
    <w:basedOn w:val="Normal"/>
    <w:qFormat/>
    <w:rsid w:val="00917B63"/>
    <w:pPr>
      <w:numPr>
        <w:ilvl w:val="8"/>
        <w:numId w:val="1"/>
      </w:numPr>
    </w:pPr>
  </w:style>
  <w:style w:type="character" w:customStyle="1" w:styleId="THChar">
    <w:name w:val="TH Char"/>
    <w:link w:val="TH"/>
    <w:qFormat/>
    <w:rsid w:val="00917B63"/>
    <w:rPr>
      <w:rFonts w:ascii="Arial" w:eastAsia="SimSun" w:hAnsi="Arial"/>
      <w:b/>
      <w:lang w:val="en-GB" w:eastAsia="en-US" w:bidi="ar-SA"/>
    </w:rPr>
  </w:style>
  <w:style w:type="paragraph" w:customStyle="1" w:styleId="CharChar">
    <w:name w:val="Char Char"/>
    <w:semiHidden/>
    <w:qFormat/>
    <w:rsid w:val="00917B63"/>
    <w:pPr>
      <w:keepNext/>
      <w:numPr>
        <w:numId w:val="8"/>
      </w:numPr>
      <w:autoSpaceDE w:val="0"/>
      <w:autoSpaceDN w:val="0"/>
      <w:adjustRightInd w:val="0"/>
      <w:spacing w:beforeLines="50" w:after="60" w:line="276" w:lineRule="auto"/>
      <w:jc w:val="both"/>
    </w:pPr>
    <w:rPr>
      <w:rFonts w:ascii="Arial" w:hAnsi="Arial" w:cs="Arial"/>
      <w:color w:val="0000FF"/>
      <w:kern w:val="2"/>
    </w:rPr>
  </w:style>
  <w:style w:type="paragraph" w:customStyle="1" w:styleId="CharChar1CharCharCharChar">
    <w:name w:val="Char Char1 Char Char Char Char"/>
    <w:semiHidden/>
    <w:qFormat/>
    <w:rsid w:val="00917B63"/>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rPr>
  </w:style>
  <w:style w:type="character" w:customStyle="1" w:styleId="Heading2Char">
    <w:name w:val="Heading 2 Char"/>
    <w:link w:val="Heading2"/>
    <w:qFormat/>
    <w:rsid w:val="00917B63"/>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917B6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917B6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917B63"/>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rPr>
  </w:style>
  <w:style w:type="character" w:customStyle="1" w:styleId="yinbiao">
    <w:name w:val="yinbiao"/>
    <w:basedOn w:val="DefaultParagraphFont"/>
    <w:qFormat/>
    <w:rsid w:val="00917B63"/>
  </w:style>
  <w:style w:type="character" w:customStyle="1" w:styleId="TALChar">
    <w:name w:val="TAL Char"/>
    <w:qFormat/>
    <w:rsid w:val="00917B63"/>
    <w:rPr>
      <w:rFonts w:ascii="Arial" w:eastAsia="SimSun" w:hAnsi="Arial"/>
      <w:sz w:val="18"/>
      <w:lang w:val="en-GB" w:eastAsia="en-GB"/>
    </w:rPr>
  </w:style>
  <w:style w:type="paragraph" w:customStyle="1" w:styleId="TALLeft1cm">
    <w:name w:val="TAL + Left:  1 cm"/>
    <w:basedOn w:val="TAL"/>
    <w:qFormat/>
    <w:rsid w:val="00917B63"/>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917B63"/>
    <w:pPr>
      <w:spacing w:after="0"/>
      <w:ind w:firstLineChars="200" w:firstLine="420"/>
    </w:pPr>
    <w:rPr>
      <w:sz w:val="24"/>
      <w:szCs w:val="24"/>
      <w:lang w:val="en-US" w:eastAsia="zh-CN"/>
    </w:rPr>
  </w:style>
  <w:style w:type="character" w:customStyle="1" w:styleId="BodyTextChar">
    <w:name w:val="Body Text Char"/>
    <w:link w:val="BodyText"/>
    <w:qFormat/>
    <w:rsid w:val="00917B63"/>
    <w:rPr>
      <w:lang w:val="en-GB" w:eastAsia="en-US"/>
    </w:rPr>
  </w:style>
  <w:style w:type="paragraph" w:customStyle="1" w:styleId="B2">
    <w:name w:val="B2"/>
    <w:basedOn w:val="List2"/>
    <w:link w:val="B2Char"/>
    <w:qFormat/>
    <w:rsid w:val="00917B63"/>
    <w:pPr>
      <w:overflowPunct w:val="0"/>
      <w:autoSpaceDE w:val="0"/>
      <w:autoSpaceDN w:val="0"/>
      <w:adjustRightInd w:val="0"/>
      <w:ind w:hanging="284"/>
      <w:textAlignment w:val="baseline"/>
    </w:pPr>
    <w:rPr>
      <w:lang w:eastAsia="ja-JP"/>
    </w:rPr>
  </w:style>
  <w:style w:type="character" w:customStyle="1" w:styleId="B2Char">
    <w:name w:val="B2 Char"/>
    <w:link w:val="B2"/>
    <w:qFormat/>
    <w:rsid w:val="00917B63"/>
    <w:rPr>
      <w:rFonts w:eastAsia="SimSun"/>
      <w:lang w:val="en-GB" w:eastAsia="ja-JP"/>
    </w:rPr>
  </w:style>
  <w:style w:type="character" w:customStyle="1" w:styleId="B1Char">
    <w:name w:val="B1 Char"/>
    <w:qFormat/>
    <w:rsid w:val="00917B63"/>
    <w:rPr>
      <w:lang w:val="en-GB"/>
    </w:rPr>
  </w:style>
  <w:style w:type="character" w:customStyle="1" w:styleId="CommentTextChar">
    <w:name w:val="Comment Text Char"/>
    <w:link w:val="CommentText"/>
    <w:semiHidden/>
    <w:qFormat/>
    <w:rsid w:val="00917B63"/>
    <w:rPr>
      <w:rFonts w:eastAsia="SimSun"/>
      <w:lang w:val="en-GB" w:eastAsia="en-US"/>
    </w:rPr>
  </w:style>
  <w:style w:type="table" w:customStyle="1" w:styleId="-11">
    <w:name w:val="浅色底纹 - 强调文字颜色 11"/>
    <w:basedOn w:val="TableNormal"/>
    <w:uiPriority w:val="60"/>
    <w:qFormat/>
    <w:rsid w:val="00917B63"/>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917B63"/>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sid w:val="00917B63"/>
    <w:rPr>
      <w:rFonts w:eastAsia="MS Mincho"/>
      <w:lang w:val="en-GB" w:eastAsia="en-US"/>
    </w:rPr>
  </w:style>
  <w:style w:type="paragraph" w:customStyle="1" w:styleId="references0">
    <w:name w:val="references"/>
    <w:uiPriority w:val="99"/>
    <w:qFormat/>
    <w:rsid w:val="00917B63"/>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917B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7B63"/>
    <w:rPr>
      <w:rFonts w:ascii="Arial" w:hAnsi="Arial"/>
      <w:szCs w:val="24"/>
      <w:lang w:val="en-GB" w:eastAsia="en-GB"/>
    </w:rPr>
  </w:style>
  <w:style w:type="character" w:customStyle="1" w:styleId="apple-converted-space">
    <w:name w:val="apple-converted-space"/>
    <w:basedOn w:val="DefaultParagraphFont"/>
    <w:qFormat/>
    <w:rsid w:val="00917B63"/>
  </w:style>
  <w:style w:type="character" w:customStyle="1" w:styleId="high-light-bg">
    <w:name w:val="high-light-bg"/>
    <w:basedOn w:val="DefaultParagraphFont"/>
    <w:qFormat/>
    <w:rsid w:val="00917B63"/>
  </w:style>
  <w:style w:type="paragraph" w:customStyle="1" w:styleId="ListParagraph2">
    <w:name w:val="List Paragraph2"/>
    <w:basedOn w:val="Normal"/>
    <w:uiPriority w:val="99"/>
    <w:qFormat/>
    <w:rsid w:val="00917B63"/>
    <w:pPr>
      <w:ind w:left="720"/>
      <w:contextualSpacing/>
    </w:pPr>
  </w:style>
  <w:style w:type="paragraph" w:customStyle="1" w:styleId="ListParagraph4">
    <w:name w:val="List Paragraph4"/>
    <w:basedOn w:val="Normal"/>
    <w:uiPriority w:val="99"/>
    <w:qFormat/>
    <w:rsid w:val="00917B63"/>
    <w:pPr>
      <w:ind w:left="720"/>
      <w:contextualSpacing/>
    </w:pPr>
  </w:style>
  <w:style w:type="paragraph" w:customStyle="1" w:styleId="ListParagraph3">
    <w:name w:val="List Paragraph3"/>
    <w:basedOn w:val="Normal"/>
    <w:uiPriority w:val="99"/>
    <w:qFormat/>
    <w:rsid w:val="00917B63"/>
    <w:pPr>
      <w:ind w:left="720"/>
      <w:contextualSpacing/>
    </w:pPr>
  </w:style>
  <w:style w:type="paragraph" w:customStyle="1" w:styleId="References">
    <w:name w:val="References"/>
    <w:basedOn w:val="Normal"/>
    <w:qFormat/>
    <w:rsid w:val="00917B63"/>
    <w:pPr>
      <w:numPr>
        <w:numId w:val="10"/>
      </w:numPr>
      <w:spacing w:after="60"/>
    </w:pPr>
    <w:rPr>
      <w:szCs w:val="16"/>
      <w:lang w:val="en-US"/>
    </w:rPr>
  </w:style>
  <w:style w:type="paragraph" w:customStyle="1" w:styleId="Style1">
    <w:name w:val="_Style 1"/>
    <w:basedOn w:val="Normal"/>
    <w:uiPriority w:val="34"/>
    <w:qFormat/>
    <w:rsid w:val="00917B63"/>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rsid w:val="00917B63"/>
    <w:pPr>
      <w:spacing w:after="0"/>
      <w:ind w:left="720"/>
    </w:pPr>
    <w:rPr>
      <w:rFonts w:ascii="Calibri" w:eastAsia="Calibri" w:hAnsi="Calibri"/>
      <w:lang w:val="zh-CN"/>
    </w:rPr>
  </w:style>
  <w:style w:type="character" w:customStyle="1" w:styleId="FooterChar">
    <w:name w:val="Footer Char"/>
    <w:basedOn w:val="DefaultParagraphFont"/>
    <w:link w:val="Footer"/>
    <w:uiPriority w:val="99"/>
    <w:qFormat/>
    <w:rsid w:val="00917B63"/>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FE866F-E57A-41B1-B9C1-9BB194C0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1075</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30</cp:revision>
  <cp:lastPrinted>2018-02-16T23:31:00Z</cp:lastPrinted>
  <dcterms:created xsi:type="dcterms:W3CDTF">2018-09-25T19:27:00Z</dcterms:created>
  <dcterms:modified xsi:type="dcterms:W3CDTF">2019-01-12T03:33:00Z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